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3" w:rsidRDefault="00973043" w:rsidP="00A2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A21C58" w:rsidRDefault="00973043" w:rsidP="00A2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br/>
        <w:t>ДМИТ РОВСКИЙ РАЙОН</w:t>
      </w:r>
      <w:r w:rsidR="00A21C58">
        <w:rPr>
          <w:sz w:val="28"/>
          <w:szCs w:val="28"/>
        </w:rPr>
        <w:t xml:space="preserve"> </w:t>
      </w:r>
    </w:p>
    <w:p w:rsidR="00A21C58" w:rsidRDefault="00973043" w:rsidP="00A21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Столбищенс</w:t>
      </w:r>
      <w:r w:rsidR="00A21C58">
        <w:rPr>
          <w:sz w:val="28"/>
          <w:szCs w:val="28"/>
        </w:rPr>
        <w:t>кого</w:t>
      </w:r>
      <w:proofErr w:type="spellEnd"/>
      <w:r w:rsidR="00A21C58">
        <w:rPr>
          <w:sz w:val="28"/>
          <w:szCs w:val="28"/>
        </w:rPr>
        <w:t xml:space="preserve"> сельского поселения</w:t>
      </w:r>
    </w:p>
    <w:p w:rsidR="00A21C58" w:rsidRDefault="00A21C58" w:rsidP="00A21C58">
      <w:pPr>
        <w:jc w:val="center"/>
        <w:rPr>
          <w:sz w:val="28"/>
          <w:szCs w:val="28"/>
        </w:rPr>
      </w:pPr>
    </w:p>
    <w:p w:rsidR="00A21C58" w:rsidRDefault="00A21C58" w:rsidP="00A21C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1C58" w:rsidRDefault="00A21C58" w:rsidP="00A21C58">
      <w:pPr>
        <w:jc w:val="center"/>
        <w:rPr>
          <w:sz w:val="28"/>
          <w:szCs w:val="28"/>
        </w:rPr>
      </w:pPr>
    </w:p>
    <w:p w:rsidR="00A21C58" w:rsidRDefault="00A21C58" w:rsidP="00A21C58">
      <w:pPr>
        <w:suppressAutoHyphens/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ПОСТАНОВЛЕНИЕ</w:t>
      </w:r>
    </w:p>
    <w:p w:rsidR="00A21C58" w:rsidRDefault="00A21C58" w:rsidP="00A21C58">
      <w:pPr>
        <w:suppressAutoHyphens/>
        <w:rPr>
          <w:sz w:val="28"/>
          <w:szCs w:val="28"/>
          <w:lang w:eastAsia="ar-SA"/>
        </w:rPr>
      </w:pPr>
    </w:p>
    <w:p w:rsidR="00A21C58" w:rsidRDefault="00A21C58" w:rsidP="00A21C5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A21C58" w:rsidRPr="00E1797D" w:rsidRDefault="00A21C58" w:rsidP="00A21C58">
      <w:pPr>
        <w:suppressAutoHyphens/>
        <w:rPr>
          <w:lang w:eastAsia="ar-SA"/>
        </w:rPr>
      </w:pPr>
    </w:p>
    <w:p w:rsidR="00A21C58" w:rsidRDefault="00973043" w:rsidP="00A21C58">
      <w:pPr>
        <w:suppressAutoHyphens/>
        <w:rPr>
          <w:lang w:eastAsia="ar-SA"/>
        </w:rPr>
      </w:pPr>
      <w:proofErr w:type="gramStart"/>
      <w:r w:rsidRPr="00E1797D">
        <w:rPr>
          <w:lang w:eastAsia="ar-SA"/>
        </w:rPr>
        <w:t>от</w:t>
      </w:r>
      <w:proofErr w:type="gramEnd"/>
      <w:r w:rsidR="005B314C">
        <w:rPr>
          <w:lang w:eastAsia="ar-SA"/>
        </w:rPr>
        <w:t xml:space="preserve"> </w:t>
      </w:r>
      <w:r w:rsidR="005B314C">
        <w:rPr>
          <w:lang w:val="en-US" w:eastAsia="ar-SA"/>
        </w:rPr>
        <w:t>27</w:t>
      </w:r>
      <w:r w:rsidRPr="00E1797D">
        <w:rPr>
          <w:lang w:eastAsia="ar-SA"/>
        </w:rPr>
        <w:t>.04.2020                                                                                  № __</w:t>
      </w:r>
      <w:r w:rsidR="005B314C">
        <w:rPr>
          <w:lang w:val="en-US" w:eastAsia="ar-SA"/>
        </w:rPr>
        <w:t>28/1</w:t>
      </w:r>
      <w:r w:rsidRPr="00E1797D">
        <w:rPr>
          <w:lang w:eastAsia="ar-SA"/>
        </w:rPr>
        <w:t>__</w:t>
      </w:r>
    </w:p>
    <w:p w:rsidR="005B314C" w:rsidRPr="005B314C" w:rsidRDefault="005B314C" w:rsidP="00A21C58">
      <w:pPr>
        <w:suppressAutoHyphens/>
        <w:rPr>
          <w:lang w:eastAsia="ar-SA"/>
        </w:rPr>
      </w:pPr>
      <w:r>
        <w:rPr>
          <w:lang w:val="en-US" w:eastAsia="ar-SA"/>
        </w:rPr>
        <w:t>c</w:t>
      </w:r>
      <w:r>
        <w:rPr>
          <w:lang w:eastAsia="ar-SA"/>
        </w:rPr>
        <w:t>.</w:t>
      </w:r>
      <w:proofErr w:type="spellStart"/>
      <w:r>
        <w:rPr>
          <w:lang w:eastAsia="ar-SA"/>
        </w:rPr>
        <w:t>Столбище</w:t>
      </w:r>
      <w:proofErr w:type="spellEnd"/>
    </w:p>
    <w:p w:rsidR="00A21C58" w:rsidRPr="00E1797D" w:rsidRDefault="00A21C58" w:rsidP="00A21C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A21C58" w:rsidRPr="00E1797D" w:rsidRDefault="00A21C58" w:rsidP="00A21C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A21C58" w:rsidRPr="00E1797D" w:rsidRDefault="00A21C58" w:rsidP="00A21C58">
      <w:pPr>
        <w:suppressAutoHyphens/>
        <w:autoSpaceDE w:val="0"/>
        <w:jc w:val="both"/>
        <w:rPr>
          <w:rFonts w:eastAsia="Arial"/>
          <w:lang w:eastAsia="ar-SA"/>
        </w:rPr>
      </w:pP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 xml:space="preserve">О внесении изменений в Административный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proofErr w:type="gramStart"/>
      <w:r w:rsidRPr="00E1797D">
        <w:rPr>
          <w:b/>
        </w:rPr>
        <w:t>регламент</w:t>
      </w:r>
      <w:proofErr w:type="gramEnd"/>
      <w:r w:rsidRPr="00E1797D">
        <w:rPr>
          <w:b/>
        </w:rPr>
        <w:t xml:space="preserve"> по предоставлению муниципальной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proofErr w:type="gramStart"/>
      <w:r w:rsidRPr="00E1797D">
        <w:rPr>
          <w:b/>
        </w:rPr>
        <w:t>услуги</w:t>
      </w:r>
      <w:proofErr w:type="gramEnd"/>
      <w:r w:rsidRPr="00E1797D">
        <w:rPr>
          <w:b/>
        </w:rPr>
        <w:t xml:space="preserve"> «Оказание поддержки субъектам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proofErr w:type="gramStart"/>
      <w:r w:rsidRPr="00E1797D">
        <w:rPr>
          <w:b/>
        </w:rPr>
        <w:t>малого</w:t>
      </w:r>
      <w:proofErr w:type="gramEnd"/>
      <w:r w:rsidRPr="00E1797D">
        <w:rPr>
          <w:b/>
        </w:rPr>
        <w:t xml:space="preserve"> и среднего предпринимательства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proofErr w:type="gramStart"/>
      <w:r w:rsidRPr="00E1797D">
        <w:rPr>
          <w:b/>
        </w:rPr>
        <w:t>в</w:t>
      </w:r>
      <w:proofErr w:type="gramEnd"/>
      <w:r w:rsidRPr="00E1797D">
        <w:rPr>
          <w:b/>
        </w:rPr>
        <w:t xml:space="preserve"> рамках реализации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proofErr w:type="gramStart"/>
      <w:r w:rsidRPr="00E1797D">
        <w:rPr>
          <w:b/>
        </w:rPr>
        <w:t>муниципальных</w:t>
      </w:r>
      <w:proofErr w:type="gramEnd"/>
      <w:r w:rsidRPr="00E1797D">
        <w:rPr>
          <w:b/>
        </w:rPr>
        <w:t xml:space="preserve"> программ»</w:t>
      </w:r>
      <w:r w:rsidR="005B314C">
        <w:rPr>
          <w:b/>
        </w:rPr>
        <w:t>.</w:t>
      </w:r>
    </w:p>
    <w:p w:rsidR="00A21C58" w:rsidRPr="00E1797D" w:rsidRDefault="00A21C58" w:rsidP="00A21C58">
      <w:pPr>
        <w:ind w:firstLine="709"/>
        <w:jc w:val="both"/>
        <w:rPr>
          <w:rFonts w:eastAsia="Calibri"/>
          <w:b/>
          <w:bCs/>
          <w:lang w:eastAsia="en-US"/>
        </w:rPr>
      </w:pPr>
    </w:p>
    <w:p w:rsidR="00A21C58" w:rsidRPr="00E1797D" w:rsidRDefault="00A21C58" w:rsidP="00A21C58">
      <w:pPr>
        <w:ind w:firstLine="709"/>
        <w:jc w:val="both"/>
        <w:rPr>
          <w:rFonts w:eastAsia="Calibri"/>
          <w:lang w:eastAsia="en-US"/>
        </w:rPr>
      </w:pPr>
      <w:r w:rsidRPr="00E1797D">
        <w:rPr>
          <w:rFonts w:eastAsia="Calibri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24.07.2007 года № 209-ФЗ «Об организации предоставления государственных и муниципальных услуг»</w:t>
      </w:r>
    </w:p>
    <w:p w:rsidR="00A21C58" w:rsidRDefault="00973043" w:rsidP="00973043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E1797D">
        <w:rPr>
          <w:rFonts w:eastAsia="Calibri"/>
          <w:b/>
          <w:bCs/>
          <w:lang w:eastAsia="en-US"/>
        </w:rPr>
        <w:t xml:space="preserve">Администрация </w:t>
      </w:r>
      <w:proofErr w:type="spellStart"/>
      <w:r w:rsidRPr="00E1797D">
        <w:rPr>
          <w:rFonts w:eastAsia="Calibri"/>
          <w:b/>
          <w:bCs/>
          <w:lang w:eastAsia="en-US"/>
        </w:rPr>
        <w:t>Столбищен</w:t>
      </w:r>
      <w:r w:rsidR="00A21C58" w:rsidRPr="00E1797D">
        <w:rPr>
          <w:rFonts w:eastAsia="Calibri"/>
          <w:b/>
          <w:bCs/>
          <w:lang w:eastAsia="en-US"/>
        </w:rPr>
        <w:t>кого</w:t>
      </w:r>
      <w:proofErr w:type="spellEnd"/>
      <w:r w:rsidR="00A21C58" w:rsidRPr="00E1797D">
        <w:rPr>
          <w:rFonts w:eastAsia="Calibri"/>
          <w:b/>
          <w:bCs/>
          <w:lang w:eastAsia="en-US"/>
        </w:rPr>
        <w:t xml:space="preserve"> сельского поселения постановляет:</w:t>
      </w:r>
    </w:p>
    <w:p w:rsidR="00A9083F" w:rsidRPr="00A9083F" w:rsidRDefault="00A662A3" w:rsidP="00A9083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</w:t>
      </w:r>
      <w:r w:rsidR="00A9083F">
        <w:rPr>
          <w:rFonts w:eastAsia="Calibri"/>
          <w:bCs/>
          <w:lang w:eastAsia="en-US"/>
        </w:rPr>
        <w:t>1.</w:t>
      </w:r>
      <w:r w:rsidR="0050208F">
        <w:rPr>
          <w:rFonts w:eastAsia="Calibri"/>
          <w:bCs/>
          <w:lang w:eastAsia="en-US"/>
        </w:rPr>
        <w:t xml:space="preserve">Внести </w:t>
      </w:r>
      <w:r w:rsidR="00A9083F" w:rsidRPr="00A9083F">
        <w:rPr>
          <w:rFonts w:eastAsia="Calibri"/>
          <w:bCs/>
          <w:lang w:eastAsia="en-US"/>
        </w:rPr>
        <w:t>следующие изменения в Административный регламент</w:t>
      </w:r>
      <w:r w:rsidR="00A9083F">
        <w:rPr>
          <w:rFonts w:eastAsia="Calibri"/>
          <w:bCs/>
          <w:lang w:eastAsia="en-US"/>
        </w:rPr>
        <w:t xml:space="preserve"> «Предоставления муниципальной услуги по оказанию поддержки</w:t>
      </w:r>
      <w:r w:rsidR="00EA38B0">
        <w:rPr>
          <w:rFonts w:eastAsia="Calibri"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 xml:space="preserve"> </w:t>
      </w:r>
      <w:proofErr w:type="gramStart"/>
      <w:r w:rsidR="00EA38B0">
        <w:rPr>
          <w:rFonts w:eastAsia="Calibri"/>
          <w:bCs/>
          <w:lang w:eastAsia="en-US"/>
        </w:rPr>
        <w:t xml:space="preserve">малого  </w:t>
      </w:r>
      <w:r w:rsidR="002431FA">
        <w:rPr>
          <w:rFonts w:eastAsia="Calibri"/>
          <w:bCs/>
          <w:lang w:eastAsia="en-US"/>
        </w:rPr>
        <w:t>и</w:t>
      </w:r>
      <w:proofErr w:type="gramEnd"/>
      <w:r w:rsidR="002431FA">
        <w:rPr>
          <w:rFonts w:eastAsia="Calibri"/>
          <w:bCs/>
          <w:lang w:eastAsia="en-US"/>
        </w:rPr>
        <w:t xml:space="preserve"> среднего предпринимательства в рамках реализации муниципальных программ» утвержденный постановлением администрации </w:t>
      </w:r>
      <w:proofErr w:type="spellStart"/>
      <w:r w:rsidR="002431FA">
        <w:rPr>
          <w:rFonts w:eastAsia="Calibri"/>
          <w:bCs/>
          <w:lang w:eastAsia="en-US"/>
        </w:rPr>
        <w:t>Столбищенского</w:t>
      </w:r>
      <w:proofErr w:type="spellEnd"/>
      <w:r w:rsidR="002431FA">
        <w:rPr>
          <w:rFonts w:eastAsia="Calibri"/>
          <w:bCs/>
          <w:lang w:eastAsia="en-US"/>
        </w:rPr>
        <w:t xml:space="preserve"> сельского поселения  от 16.07.2016 года №26/1</w:t>
      </w:r>
    </w:p>
    <w:p w:rsidR="00A21C58" w:rsidRPr="002431FA" w:rsidRDefault="00A662A3" w:rsidP="002431FA">
      <w:pPr>
        <w:tabs>
          <w:tab w:val="left" w:pos="993"/>
        </w:tabs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431FA">
        <w:rPr>
          <w:rFonts w:eastAsia="Calibri"/>
          <w:lang w:eastAsia="en-US"/>
        </w:rPr>
        <w:t>2.</w:t>
      </w:r>
      <w:r w:rsidR="00973043" w:rsidRPr="002431FA">
        <w:rPr>
          <w:rFonts w:eastAsia="Calibri"/>
          <w:lang w:eastAsia="en-US"/>
        </w:rPr>
        <w:t xml:space="preserve">Раздел </w:t>
      </w:r>
      <w:r w:rsidR="00973043" w:rsidRPr="002431FA">
        <w:rPr>
          <w:rFonts w:eastAsia="Calibri"/>
          <w:lang w:val="en-US" w:eastAsia="en-US"/>
        </w:rPr>
        <w:t>II</w:t>
      </w:r>
      <w:r w:rsidR="00A21C58" w:rsidRPr="002431FA">
        <w:rPr>
          <w:rFonts w:eastAsia="Calibri"/>
          <w:lang w:eastAsia="en-US"/>
        </w:rPr>
        <w:t xml:space="preserve"> Административного регламента </w:t>
      </w:r>
      <w:r w:rsidR="00973043" w:rsidRPr="002431FA">
        <w:rPr>
          <w:rFonts w:eastAsia="Calibri"/>
          <w:lang w:eastAsia="en-US"/>
        </w:rPr>
        <w:t>«</w:t>
      </w:r>
      <w:r w:rsidR="00973043" w:rsidRPr="0050208F">
        <w:rPr>
          <w:rFonts w:eastAsia="Calibri"/>
          <w:b/>
          <w:lang w:eastAsia="en-US"/>
        </w:rPr>
        <w:t>Стандарт пред</w:t>
      </w:r>
      <w:r w:rsidR="00982A6A" w:rsidRPr="0050208F">
        <w:rPr>
          <w:rFonts w:eastAsia="Calibri"/>
          <w:b/>
          <w:lang w:eastAsia="en-US"/>
        </w:rPr>
        <w:t xml:space="preserve">оставления муниципальной </w:t>
      </w:r>
      <w:r w:rsidR="00E1797D" w:rsidRPr="0050208F">
        <w:rPr>
          <w:rFonts w:eastAsia="Calibri"/>
          <w:b/>
          <w:lang w:eastAsia="en-US"/>
        </w:rPr>
        <w:t>услуги</w:t>
      </w:r>
      <w:r w:rsidR="00E1797D" w:rsidRPr="002431FA">
        <w:rPr>
          <w:rFonts w:eastAsia="Calibri"/>
          <w:lang w:eastAsia="en-US"/>
        </w:rPr>
        <w:t xml:space="preserve">» </w:t>
      </w:r>
      <w:r w:rsidR="005B314C">
        <w:rPr>
          <w:rFonts w:eastAsia="Calibri"/>
          <w:lang w:eastAsia="en-US"/>
        </w:rPr>
        <w:t xml:space="preserve">изложить в </w:t>
      </w:r>
      <w:proofErr w:type="gramStart"/>
      <w:r w:rsidR="005B314C">
        <w:rPr>
          <w:rFonts w:eastAsia="Calibri"/>
          <w:lang w:eastAsia="en-US"/>
        </w:rPr>
        <w:t xml:space="preserve">новой </w:t>
      </w:r>
      <w:bookmarkStart w:id="0" w:name="_GoBack"/>
      <w:bookmarkEnd w:id="0"/>
      <w:r w:rsidR="00A21C58" w:rsidRPr="002431FA">
        <w:rPr>
          <w:rFonts w:eastAsia="Calibri"/>
          <w:lang w:eastAsia="en-US"/>
        </w:rPr>
        <w:t xml:space="preserve"> редакции</w:t>
      </w:r>
      <w:proofErr w:type="gramEnd"/>
      <w:r w:rsidR="00A21C58" w:rsidRPr="002431FA">
        <w:rPr>
          <w:rFonts w:eastAsia="Calibri"/>
          <w:lang w:eastAsia="en-US"/>
        </w:rPr>
        <w:t>: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  <w:r w:rsidRPr="008F34F2">
        <w:rPr>
          <w:b/>
        </w:rPr>
        <w:t>2.1. Наименование муниципальной услуги: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proofErr w:type="gramStart"/>
      <w:r w:rsidRPr="008F34F2">
        <w:t>предоставление</w:t>
      </w:r>
      <w:proofErr w:type="gramEnd"/>
      <w:r w:rsidRPr="008F34F2">
        <w:t xml:space="preserve"> субсидий субъектам малого и среднего предпринимательства  в рамках реализации муниципальных программ (далее субсидия):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Муниципальная услуга №1: предоставление субсидий начинающим субъектам малого и среднего предпринимательства на создание собственного дела;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rPr>
          <w:rStyle w:val="text"/>
        </w:rPr>
        <w:t xml:space="preserve">Начинающие субъекты малого и среднего предпринимательства - </w:t>
      </w:r>
      <w:r w:rsidRPr="008F34F2">
        <w:t xml:space="preserve">субъекты малого и среднего предпринимательства, зарегистрированные и осуществляющие деятельность на территории сельского поселения, в соответствии с законодательством Российской Федерации, с момента государственной регистрации которых на момент обращения с заявлением о предоставлении субсидии прошло менее одного года 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 xml:space="preserve">Субсидии - затраты, связанные с началом предпринимательской </w:t>
      </w:r>
      <w:proofErr w:type="gramStart"/>
      <w:r w:rsidRPr="008F34F2">
        <w:t>деятельности,:</w:t>
      </w:r>
      <w:proofErr w:type="gramEnd"/>
      <w:r w:rsidRPr="008F34F2">
        <w:t xml:space="preserve"> 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proofErr w:type="gramStart"/>
      <w:r w:rsidRPr="008F34F2">
        <w:t>затраты</w:t>
      </w:r>
      <w:proofErr w:type="gramEnd"/>
      <w:r w:rsidRPr="008F34F2">
        <w:t xml:space="preserve">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lastRenderedPageBreak/>
        <w:tab/>
        <w:t>Муниципальная услуга №2: предоставление субсидий субъектам малого и среднего предпринимательства на технологическое присоединение к объектам электросетевого хозяйства.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 xml:space="preserve">Субсидии предоставляются в пределах средств, предусмотренных в бюджете сельского поселения на реализацию данного мероприятия поддержки субъектов малого и среднего предпринимательства на соответствующий финансовый год. 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Субсидии предоставляются заявителям, не являющимся получателями аналогичной поддержки из регионального и федерального бюджетов и отвечающим следующим условиям:</w:t>
      </w:r>
    </w:p>
    <w:p w:rsidR="00982A6A" w:rsidRPr="008F34F2" w:rsidRDefault="00982A6A" w:rsidP="00982A6A">
      <w:pPr>
        <w:tabs>
          <w:tab w:val="right" w:pos="63"/>
        </w:tabs>
        <w:autoSpaceDE w:val="0"/>
        <w:spacing w:line="200" w:lineRule="atLeast"/>
        <w:jc w:val="both"/>
      </w:pPr>
      <w:r w:rsidRPr="008F34F2">
        <w:rPr>
          <w:spacing w:val="-6"/>
        </w:rPr>
        <w:tab/>
      </w:r>
      <w:r w:rsidRPr="008F34F2">
        <w:rPr>
          <w:spacing w:val="-6"/>
        </w:rPr>
        <w:tab/>
      </w:r>
      <w:proofErr w:type="gramStart"/>
      <w:r w:rsidRPr="008F34F2">
        <w:rPr>
          <w:spacing w:val="-6"/>
        </w:rPr>
        <w:t>наличие</w:t>
      </w:r>
      <w:proofErr w:type="gramEnd"/>
      <w:r w:rsidRPr="008F34F2">
        <w:rPr>
          <w:spacing w:val="-6"/>
        </w:rPr>
        <w:t xml:space="preserve"> государственной регистрации и осуществление деятельности на территории муниципального района</w:t>
      </w:r>
      <w:r w:rsidRPr="008F34F2">
        <w:t>;</w:t>
      </w:r>
    </w:p>
    <w:p w:rsidR="00982A6A" w:rsidRPr="008F34F2" w:rsidRDefault="00982A6A" w:rsidP="00982A6A">
      <w:pPr>
        <w:tabs>
          <w:tab w:val="right" w:pos="25"/>
        </w:tabs>
        <w:autoSpaceDE w:val="0"/>
        <w:spacing w:line="200" w:lineRule="atLeast"/>
        <w:jc w:val="both"/>
      </w:pPr>
      <w:r w:rsidRPr="008F34F2">
        <w:tab/>
      </w:r>
      <w:r w:rsidRPr="008F34F2">
        <w:tab/>
      </w:r>
      <w:proofErr w:type="gramStart"/>
      <w:r w:rsidRPr="008F34F2">
        <w:t>отсутствие</w:t>
      </w:r>
      <w:proofErr w:type="gramEnd"/>
      <w:r w:rsidRPr="008F34F2">
        <w:t xml:space="preserve"> </w:t>
      </w:r>
      <w:r w:rsidRPr="008F34F2">
        <w:rPr>
          <w:spacing w:val="-8"/>
        </w:rPr>
        <w:t xml:space="preserve">просроченной </w:t>
      </w:r>
      <w:r w:rsidRPr="008F34F2">
        <w:t>задолженности по налогам, сборам и иным обязательным платежам;</w:t>
      </w:r>
    </w:p>
    <w:p w:rsidR="00982A6A" w:rsidRPr="008F34F2" w:rsidRDefault="00982A6A" w:rsidP="00982A6A">
      <w:pPr>
        <w:tabs>
          <w:tab w:val="right" w:pos="0"/>
        </w:tabs>
        <w:autoSpaceDE w:val="0"/>
        <w:spacing w:line="200" w:lineRule="atLeast"/>
        <w:jc w:val="both"/>
      </w:pPr>
      <w:r w:rsidRPr="008F34F2">
        <w:tab/>
      </w:r>
      <w:proofErr w:type="gramStart"/>
      <w:r w:rsidRPr="008F34F2">
        <w:t>наличие</w:t>
      </w:r>
      <w:proofErr w:type="gramEnd"/>
      <w:r w:rsidRPr="008F34F2">
        <w:t xml:space="preserve"> бизнес-проекта по созданию и развитию собственного бизнеса (далее - бизнес-проект);</w:t>
      </w:r>
    </w:p>
    <w:p w:rsidR="00982A6A" w:rsidRPr="008F34F2" w:rsidRDefault="00982A6A" w:rsidP="00982A6A">
      <w:pPr>
        <w:tabs>
          <w:tab w:val="right" w:pos="250"/>
        </w:tabs>
        <w:spacing w:line="200" w:lineRule="atLeast"/>
        <w:jc w:val="both"/>
        <w:rPr>
          <w:spacing w:val="-6"/>
        </w:rPr>
      </w:pPr>
      <w:r w:rsidRPr="008F34F2">
        <w:rPr>
          <w:spacing w:val="-6"/>
        </w:rPr>
        <w:tab/>
      </w:r>
      <w:r w:rsidRPr="008F34F2">
        <w:rPr>
          <w:spacing w:val="-6"/>
        </w:rPr>
        <w:tab/>
      </w:r>
      <w:proofErr w:type="gramStart"/>
      <w:r w:rsidRPr="008F34F2">
        <w:rPr>
          <w:spacing w:val="-6"/>
        </w:rPr>
        <w:t>соответствие</w:t>
      </w:r>
      <w:proofErr w:type="gramEnd"/>
      <w:r w:rsidRPr="008F34F2">
        <w:rPr>
          <w:spacing w:val="-6"/>
        </w:rPr>
        <w:t xml:space="preserve"> требованиям, установленным статьей 4 Федерального закона от 24 июля 2007 года № 209-ФЗ</w:t>
      </w:r>
      <w:r w:rsidRPr="008F34F2">
        <w:t xml:space="preserve"> </w:t>
      </w:r>
      <w:r w:rsidRPr="008F34F2">
        <w:rPr>
          <w:spacing w:val="-6"/>
        </w:rPr>
        <w:t>«О развитии малого и среднего предпринимательства в Российской Федерации».</w:t>
      </w:r>
    </w:p>
    <w:p w:rsidR="00982A6A" w:rsidRPr="008F34F2" w:rsidRDefault="00982A6A" w:rsidP="00982A6A">
      <w:pPr>
        <w:tabs>
          <w:tab w:val="right" w:pos="25"/>
        </w:tabs>
        <w:autoSpaceDE w:val="0"/>
        <w:spacing w:line="200" w:lineRule="atLeast"/>
        <w:jc w:val="both"/>
      </w:pPr>
      <w:r w:rsidRPr="008F34F2">
        <w:tab/>
      </w:r>
      <w:r w:rsidRPr="008F34F2">
        <w:tab/>
        <w:t>Субсидии предоставляются заявителям,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сельское</w:t>
      </w:r>
      <w:proofErr w:type="gramEnd"/>
      <w:r w:rsidRPr="008F34F2">
        <w:t xml:space="preserve"> хозяйство, охота и лесное хозяйство;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рыболовство</w:t>
      </w:r>
      <w:proofErr w:type="gramEnd"/>
      <w:r w:rsidRPr="008F34F2">
        <w:t>, рыбоводство;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обрабатывающие</w:t>
      </w:r>
      <w:proofErr w:type="gramEnd"/>
      <w:r w:rsidRPr="008F34F2">
        <w:t xml:space="preserve"> производства;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строительство</w:t>
      </w:r>
      <w:proofErr w:type="gramEnd"/>
      <w:r w:rsidRPr="008F34F2">
        <w:t>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розничная</w:t>
      </w:r>
      <w:proofErr w:type="gramEnd"/>
      <w:r w:rsidRPr="008F34F2">
        <w:t xml:space="preserve"> торговля сувенирами, изделиями народных художественных промыслов, похоронными принадлежностями;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 xml:space="preserve"> </w:t>
      </w:r>
      <w:proofErr w:type="gramStart"/>
      <w:r w:rsidRPr="008F34F2">
        <w:t>ремонт</w:t>
      </w:r>
      <w:proofErr w:type="gramEnd"/>
      <w:r w:rsidRPr="008F34F2">
        <w:t xml:space="preserve"> бытовых изделий и предметов личного пользования;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деятельность</w:t>
      </w:r>
      <w:proofErr w:type="gramEnd"/>
      <w:r w:rsidRPr="008F34F2">
        <w:t xml:space="preserve"> гостиниц и ресторанов;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деятельность</w:t>
      </w:r>
      <w:proofErr w:type="gramEnd"/>
      <w:r w:rsidRPr="008F34F2">
        <w:t xml:space="preserve"> сухопутного транспорта;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вспомогательная</w:t>
      </w:r>
      <w:proofErr w:type="gramEnd"/>
      <w:r w:rsidRPr="008F34F2">
        <w:t xml:space="preserve"> и дополнительная транспортная деятельность;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деятельность</w:t>
      </w:r>
      <w:proofErr w:type="gramEnd"/>
      <w:r w:rsidRPr="008F34F2">
        <w:t xml:space="preserve"> по организации отдыха и развлечений, культуры и спорта;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proofErr w:type="gramStart"/>
      <w:r w:rsidRPr="008F34F2">
        <w:t>предоставление</w:t>
      </w:r>
      <w:proofErr w:type="gramEnd"/>
      <w:r w:rsidRPr="008F34F2">
        <w:t xml:space="preserve"> персональных услуг.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982A6A" w:rsidRPr="008F34F2" w:rsidRDefault="00982A6A" w:rsidP="00982A6A">
      <w:pPr>
        <w:spacing w:line="200" w:lineRule="atLeast"/>
        <w:jc w:val="both"/>
        <w:rPr>
          <w:b/>
        </w:rPr>
      </w:pPr>
      <w:r w:rsidRPr="008F34F2">
        <w:rPr>
          <w:b/>
          <w:bCs/>
        </w:rPr>
        <w:tab/>
        <w:t xml:space="preserve">2.2. </w:t>
      </w:r>
      <w:r w:rsidRPr="008F34F2">
        <w:rPr>
          <w:b/>
        </w:rPr>
        <w:t>Наименование органа, предоставляющего муниципальную услугу: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2.2.1. Муниципальная услуга предоставляется специалистами Администрации сельского поселения;</w:t>
      </w:r>
    </w:p>
    <w:p w:rsidR="00982A6A" w:rsidRDefault="00982A6A" w:rsidP="00982A6A">
      <w:pPr>
        <w:autoSpaceDE w:val="0"/>
        <w:spacing w:line="200" w:lineRule="atLeast"/>
        <w:jc w:val="both"/>
      </w:pPr>
      <w:r w:rsidRPr="008F34F2">
        <w:tab/>
        <w:t>2.2.2. 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 Федерации.</w:t>
      </w:r>
    </w:p>
    <w:p w:rsidR="00982A6A" w:rsidRPr="008F34F2" w:rsidRDefault="00982A6A" w:rsidP="00982A6A">
      <w:pPr>
        <w:autoSpaceDE w:val="0"/>
        <w:spacing w:line="200" w:lineRule="atLeast"/>
        <w:jc w:val="both"/>
      </w:pP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2.3. Результат предоставления муниципальной услуги:</w:t>
      </w:r>
    </w:p>
    <w:p w:rsidR="00982A6A" w:rsidRPr="008F34F2" w:rsidRDefault="00982A6A" w:rsidP="00982A6A">
      <w:pPr>
        <w:pStyle w:val="3"/>
        <w:numPr>
          <w:ilvl w:val="0"/>
          <w:numId w:val="0"/>
        </w:numPr>
        <w:spacing w:before="0" w:after="0" w:line="20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34F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2.3.1. К</w:t>
      </w:r>
      <w:r w:rsidRPr="008F34F2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онечными р</w:t>
      </w:r>
      <w:r w:rsidRPr="008F34F2">
        <w:rPr>
          <w:rFonts w:ascii="Times New Roman" w:hAnsi="Times New Roman" w:cs="Times New Roman"/>
          <w:b w:val="0"/>
          <w:color w:val="000000"/>
          <w:sz w:val="24"/>
          <w:szCs w:val="24"/>
        </w:rPr>
        <w:t>езультатами предоставления муниципальной услуги могут являться: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 xml:space="preserve">1) </w:t>
      </w:r>
      <w:proofErr w:type="gramStart"/>
      <w:r w:rsidRPr="008F34F2">
        <w:rPr>
          <w:color w:val="000000"/>
        </w:rPr>
        <w:t>оказание  поддержки</w:t>
      </w:r>
      <w:proofErr w:type="gramEnd"/>
      <w:r w:rsidRPr="008F34F2">
        <w:rPr>
          <w:color w:val="000000"/>
        </w:rPr>
        <w:t xml:space="preserve"> субъектам малого и среднего предпринимательства;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 xml:space="preserve">2) отказ </w:t>
      </w:r>
      <w:proofErr w:type="gramStart"/>
      <w:r w:rsidRPr="008F34F2">
        <w:rPr>
          <w:color w:val="000000"/>
        </w:rPr>
        <w:t>в  оказании</w:t>
      </w:r>
      <w:proofErr w:type="gramEnd"/>
      <w:r w:rsidRPr="008F34F2">
        <w:rPr>
          <w:color w:val="000000"/>
        </w:rPr>
        <w:t xml:space="preserve"> поддержки субъектам малого и среднего предпринимательства.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2.4. Срок предоставления муниципальной услуги:</w:t>
      </w:r>
    </w:p>
    <w:p w:rsidR="00982A6A" w:rsidRPr="008F34F2" w:rsidRDefault="00982A6A" w:rsidP="00982A6A">
      <w:pPr>
        <w:tabs>
          <w:tab w:val="left" w:pos="3570"/>
        </w:tabs>
        <w:spacing w:line="200" w:lineRule="atLeast"/>
        <w:jc w:val="both"/>
      </w:pPr>
      <w:r w:rsidRPr="008F34F2">
        <w:rPr>
          <w:bCs/>
        </w:rPr>
        <w:t xml:space="preserve">2.4.1. </w:t>
      </w:r>
      <w:r w:rsidRPr="008F34F2"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</w:t>
      </w:r>
      <w:proofErr w:type="gramStart"/>
      <w:r w:rsidRPr="008F34F2">
        <w:t>. настоящего</w:t>
      </w:r>
      <w:proofErr w:type="gramEnd"/>
      <w:r w:rsidRPr="008F34F2">
        <w:t xml:space="preserve"> административного регламента;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</w:t>
      </w:r>
      <w:proofErr w:type="gramStart"/>
      <w:r w:rsidRPr="008F34F2">
        <w:t>. настоящего</w:t>
      </w:r>
      <w:proofErr w:type="gramEnd"/>
      <w:r w:rsidRPr="008F34F2">
        <w:t xml:space="preserve"> административного регламента;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2.5. Правовые основания для предоставления муниципальной услуги: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2007 г. № 209-ФЗ "О развитии малого и среднего предпринимательства в Российской Федерации" (далее - Федеральный закон от 24 июля 2007 г. № 209-ФЗ), 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34F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Федерации, областные и муниципальные нормативные правовые акты;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2.6.1. Основанием для рассмотрения специалистами Администрации вопроса о предоставлении муниципальной услуги по предоставлению субсидии лицам, указанным в подпункте 1 пункта 1.2.1</w:t>
      </w:r>
      <w:proofErr w:type="gramStart"/>
      <w:r w:rsidRPr="008F34F2">
        <w:t>. настоящего</w:t>
      </w:r>
      <w:proofErr w:type="gramEnd"/>
      <w:r w:rsidRPr="008F34F2">
        <w:t xml:space="preserve"> административного регламента, является подача заявления  о предоставлении субсидии (приложение № 1 к настоящему административному регламенту). </w:t>
      </w:r>
      <w:r w:rsidRPr="008F34F2">
        <w:rPr>
          <w:color w:val="000000"/>
        </w:rPr>
        <w:t>В заявлении указывается</w:t>
      </w:r>
      <w:r w:rsidRPr="008F34F2">
        <w:t>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1) наименование юридического лица, (</w:t>
      </w:r>
      <w:proofErr w:type="gramStart"/>
      <w:r w:rsidRPr="008F34F2">
        <w:t>ФИО  индивидуального</w:t>
      </w:r>
      <w:proofErr w:type="gramEnd"/>
      <w:r w:rsidRPr="008F34F2">
        <w:t xml:space="preserve"> предпринимателя)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2) сумма заявленной субсидии;</w:t>
      </w:r>
    </w:p>
    <w:p w:rsidR="00982A6A" w:rsidRPr="008F34F2" w:rsidRDefault="00A662A3" w:rsidP="00982A6A">
      <w:pPr>
        <w:spacing w:line="200" w:lineRule="atLeast"/>
        <w:jc w:val="both"/>
      </w:pPr>
      <w:r>
        <w:t xml:space="preserve">            </w:t>
      </w:r>
      <w:r w:rsidR="00982A6A" w:rsidRPr="008F34F2">
        <w:t>3) вид деятельности.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2.6.2. К заявлению о предоставлении субсидии прилагаются: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>1) копии документов, подтверждающих государственную регистрацию заявителя;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>2) копии учредительных документов (для юридических лиц), заверенные заявителем;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>3) копии документов, подтверждающих назначение на должность руководителя заявителя (для юридических лиц);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>4) копию выписки из Единого государственного реестра юридических лиц или индивидуальных предпринимателей, полученной не ранее чем за три месяца до дня ее предст</w:t>
      </w:r>
      <w:r>
        <w:t>а</w:t>
      </w:r>
      <w:r w:rsidRPr="008F34F2">
        <w:t>вления в комитет, с предъявлением подлинника указанной выписки;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>5) справку о средней численности работников заявителя за период хозяйственной деятельности;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 xml:space="preserve">6) справку налогового органа об отсутствии у заявителя просроченной задолженности по налогам, сборам и иным обязательным платежам, полученную не ранее чем за один месяц до дня ее представления в </w:t>
      </w:r>
      <w:r w:rsidRPr="008F34F2">
        <w:rPr>
          <w:rStyle w:val="text"/>
        </w:rPr>
        <w:t>комитет</w:t>
      </w:r>
      <w:r w:rsidRPr="008F34F2">
        <w:t>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7) копии лицензии на право осуществления соответствующей деятельности, заверенные </w:t>
      </w:r>
      <w:r w:rsidRPr="008F34F2">
        <w:t>заявителем</w:t>
      </w:r>
      <w:r w:rsidRPr="008F34F2">
        <w:rPr>
          <w:rStyle w:val="text"/>
        </w:rPr>
        <w:t xml:space="preserve"> (если осуществляемый заявителем вид деятельности подлежит лицензированию);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rPr>
          <w:rStyle w:val="text"/>
        </w:rPr>
        <w:lastRenderedPageBreak/>
        <w:t xml:space="preserve">8) копии документов </w:t>
      </w:r>
      <w:r w:rsidRPr="008F34F2">
        <w:t xml:space="preserve">(договоры, </w:t>
      </w:r>
      <w:r w:rsidRPr="008F34F2">
        <w:rPr>
          <w:rStyle w:val="text"/>
        </w:rPr>
        <w:t xml:space="preserve">накладные, счета, счета-фактуры, платежные поручения, акты, </w:t>
      </w:r>
      <w:r w:rsidRPr="008F34F2">
        <w:t>паспорта технических средств</w:t>
      </w:r>
      <w:r w:rsidRPr="008F34F2">
        <w:rPr>
          <w:rStyle w:val="text"/>
        </w:rPr>
        <w:t xml:space="preserve"> и т.п.</w:t>
      </w:r>
      <w:r w:rsidRPr="008F34F2">
        <w:t>)</w:t>
      </w:r>
      <w:r w:rsidRPr="008F34F2">
        <w:rPr>
          <w:rStyle w:val="text"/>
        </w:rPr>
        <w:t>,</w:t>
      </w:r>
      <w:r w:rsidRPr="008F34F2">
        <w:t xml:space="preserve"> </w:t>
      </w:r>
      <w:r w:rsidRPr="008F34F2">
        <w:rPr>
          <w:rStyle w:val="text"/>
        </w:rPr>
        <w:t>подтверждающих</w:t>
      </w:r>
      <w:r w:rsidRPr="008F34F2">
        <w:t xml:space="preserve"> затраты, указанные в пункте 2.1 административного регламента, заверенные заявителем;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>11) бизнес-план (для муниципальной услуги №1).</w:t>
      </w:r>
    </w:p>
    <w:p w:rsidR="00982A6A" w:rsidRPr="008F34F2" w:rsidRDefault="00A662A3" w:rsidP="00A662A3">
      <w:pPr>
        <w:tabs>
          <w:tab w:val="right" w:pos="1134"/>
        </w:tabs>
        <w:suppressAutoHyphens/>
        <w:autoSpaceDE w:val="0"/>
        <w:spacing w:line="200" w:lineRule="atLeast"/>
        <w:jc w:val="both"/>
      </w:pPr>
      <w:r>
        <w:t>12)</w:t>
      </w:r>
      <w:r w:rsidR="00982A6A" w:rsidRPr="008F34F2">
        <w:t xml:space="preserve"> расчет субсидии по форме согласно приложению № 4 к административному регламенту (для муниципальной услуги №1); приложению № 5 к административному регламенту (для муниципальной услуги №2);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ab/>
        <w:t>13) опись в двух экземплярах с указанием наименования и количества страниц каждого документа.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2.6.3. Документы, указанные в пунктах 1,2,3,5,6,8-12 подпункта 2.6.2</w:t>
      </w:r>
      <w:proofErr w:type="gramStart"/>
      <w:r w:rsidRPr="008F34F2">
        <w:t>. представляются</w:t>
      </w:r>
      <w:proofErr w:type="gramEnd"/>
      <w:r w:rsidRPr="008F34F2">
        <w:t xml:space="preserve"> заявителем самостоятельно. Документы, указанные в пунктах 4, 6 подпункта 2.6.2</w:t>
      </w:r>
      <w:proofErr w:type="gramStart"/>
      <w:r w:rsidRPr="008F34F2">
        <w:t>. запрашиваются</w:t>
      </w:r>
      <w:proofErr w:type="gramEnd"/>
      <w:r w:rsidRPr="008F34F2">
        <w:t xml:space="preserve">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самостоятельно;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2.6.4. 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2.6.5.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 xml:space="preserve">2.6.7. Специалисты Администрации не вправе требовать от заявителя: 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-представления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2.6.8. Ответственность за достоверность и полноту предоставляемых сведений и документов возлагается на заявителя;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 xml:space="preserve">2.6.9. Документы, указанные в подпунктах </w:t>
      </w:r>
      <w:proofErr w:type="gramStart"/>
      <w:r w:rsidRPr="008F34F2">
        <w:rPr>
          <w:rFonts w:ascii="Times New Roman" w:hAnsi="Times New Roman" w:cs="Times New Roman"/>
          <w:sz w:val="24"/>
          <w:szCs w:val="24"/>
        </w:rPr>
        <w:t>2.6.1.,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 xml:space="preserve"> 2.6.2., 2.6.4.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"Интернет".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  <w:color w:val="000000"/>
        </w:rPr>
      </w:pPr>
      <w:r w:rsidRPr="008F34F2">
        <w:rPr>
          <w:b/>
          <w:bCs/>
          <w:color w:val="000000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82A6A" w:rsidRPr="008F34F2" w:rsidRDefault="00982A6A" w:rsidP="00982A6A">
      <w:pPr>
        <w:tabs>
          <w:tab w:val="left" w:pos="3570"/>
        </w:tabs>
        <w:spacing w:line="200" w:lineRule="atLeast"/>
        <w:jc w:val="both"/>
      </w:pPr>
      <w:r w:rsidRPr="008F34F2">
        <w:rPr>
          <w:color w:val="000000"/>
        </w:rPr>
        <w:t xml:space="preserve">2) </w:t>
      </w:r>
      <w:r w:rsidRPr="008F34F2">
        <w:t>непредставление документов, указанных в пункте 2.6</w:t>
      </w:r>
      <w:proofErr w:type="gramStart"/>
      <w:r w:rsidRPr="008F34F2">
        <w:t>. настоящего</w:t>
      </w:r>
      <w:proofErr w:type="gramEnd"/>
      <w:r w:rsidRPr="008F34F2">
        <w:t xml:space="preserve"> административного регламента;</w:t>
      </w:r>
    </w:p>
    <w:p w:rsidR="00982A6A" w:rsidRPr="008F34F2" w:rsidRDefault="00982A6A" w:rsidP="00982A6A">
      <w:pPr>
        <w:pStyle w:val="5"/>
        <w:numPr>
          <w:ilvl w:val="4"/>
          <w:numId w:val="2"/>
        </w:numPr>
        <w:spacing w:before="0" w:after="0" w:line="200" w:lineRule="atLeast"/>
        <w:ind w:left="0" w:firstLine="0"/>
        <w:jc w:val="both"/>
        <w:rPr>
          <w:rFonts w:ascii="Times New Roman" w:hAnsi="Times New Roman" w:cs="Times New Roman"/>
          <w:bCs w:val="0"/>
          <w:color w:val="000000"/>
        </w:rPr>
      </w:pPr>
      <w:r w:rsidRPr="008F34F2">
        <w:rPr>
          <w:rFonts w:ascii="Times New Roman" w:hAnsi="Times New Roman" w:cs="Times New Roman"/>
          <w:bCs w:val="0"/>
          <w:color w:val="000000"/>
        </w:rPr>
        <w:lastRenderedPageBreak/>
        <w:t xml:space="preserve">   2.8. Исчерпывающий перечень оснований для</w:t>
      </w:r>
      <w:r w:rsidRPr="008F34F2">
        <w:rPr>
          <w:rFonts w:ascii="Times New Roman" w:hAnsi="Times New Roman" w:cs="Times New Roman"/>
          <w:bCs w:val="0"/>
          <w:i/>
          <w:color w:val="000000"/>
        </w:rPr>
        <w:t xml:space="preserve"> </w:t>
      </w:r>
      <w:r w:rsidRPr="008F34F2">
        <w:rPr>
          <w:rFonts w:ascii="Times New Roman" w:hAnsi="Times New Roman" w:cs="Times New Roman"/>
          <w:bCs w:val="0"/>
          <w:color w:val="000000"/>
        </w:rPr>
        <w:t>отказа в предоставлении</w:t>
      </w:r>
      <w:r w:rsidRPr="008F34F2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8F34F2">
        <w:rPr>
          <w:rFonts w:ascii="Times New Roman" w:hAnsi="Times New Roman" w:cs="Times New Roman"/>
          <w:bCs w:val="0"/>
          <w:color w:val="000000"/>
        </w:rPr>
        <w:t>муниципальной услуги: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t>2.8.1. Основаниями для отказа в предоставлении муниципальной услуги являются, если заявители</w:t>
      </w:r>
      <w:r w:rsidRPr="008F34F2">
        <w:rPr>
          <w:rStyle w:val="text"/>
        </w:rPr>
        <w:t xml:space="preserve">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>-осуществляют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-являются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-являются участниками соглашений о разделе продукции;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-осуществляют предпринимательскую деятельность в сфере игорного бизнеса;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>-являются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-несоответствие условиям, указанным в пункте 2.1 настоящего регламента.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</w:rPr>
      </w:pPr>
      <w:r w:rsidRPr="008F34F2">
        <w:rPr>
          <w:b/>
        </w:rPr>
        <w:tab/>
        <w:t>2.9. Размер платы,</w:t>
      </w:r>
      <w:r w:rsidRPr="008F34F2">
        <w:t xml:space="preserve"> </w:t>
      </w:r>
      <w:r w:rsidRPr="008F34F2">
        <w:rPr>
          <w:b/>
        </w:rPr>
        <w:t>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color w:val="000000"/>
        </w:rPr>
      </w:pPr>
      <w:proofErr w:type="gramStart"/>
      <w:r w:rsidRPr="008F34F2">
        <w:rPr>
          <w:color w:val="000000"/>
        </w:rPr>
        <w:t>муниципальная</w:t>
      </w:r>
      <w:proofErr w:type="gramEnd"/>
      <w:r w:rsidRPr="008F34F2">
        <w:rPr>
          <w:color w:val="000000"/>
        </w:rPr>
        <w:t xml:space="preserve"> услуга предоставляется на безвозмездной основе;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Cs/>
        </w:rPr>
      </w:pPr>
      <w:proofErr w:type="gramStart"/>
      <w:r w:rsidRPr="008F34F2">
        <w:rPr>
          <w:bCs/>
        </w:rPr>
        <w:t>время</w:t>
      </w:r>
      <w:proofErr w:type="gramEnd"/>
      <w:r w:rsidRPr="008F34F2">
        <w:rPr>
          <w:bCs/>
        </w:rPr>
        <w:t xml:space="preserve"> ожидания личного приема в очереди при подаче запроса и при получении результата составляет не более </w:t>
      </w:r>
      <w:r>
        <w:rPr>
          <w:bCs/>
        </w:rPr>
        <w:t>1</w:t>
      </w:r>
      <w:r w:rsidRPr="008F34F2">
        <w:rPr>
          <w:bCs/>
        </w:rPr>
        <w:t>0 минут. При этом, исполнители муниципальной услуги обеспечивают прием всех лиц, обратившихся не позднее, чем за 20 минут до окончания времени приема;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2.11. Срок регистрации запроса заявителя о предоставлении муниципальной услуги: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proofErr w:type="gramStart"/>
      <w:r w:rsidRPr="008F34F2">
        <w:t>регистрация</w:t>
      </w:r>
      <w:proofErr w:type="gramEnd"/>
      <w:r w:rsidRPr="008F34F2">
        <w:t xml:space="preserve"> письменных обращений поданных заявителем лично, а также поступивших почтовой и электронной связью осуществляется в день приема данных обращений;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2.12.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rPr>
          <w:b/>
        </w:rPr>
        <w:tab/>
      </w:r>
      <w:r w:rsidRPr="008F34F2">
        <w:t>2.12.1. Требования к помещениям, в которых предоставляется муниципальная услуга: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кабинет</w:t>
      </w:r>
      <w:proofErr w:type="gramEnd"/>
      <w:r w:rsidRPr="008F34F2">
        <w:t xml:space="preserve"> Администрации сельского поселения должен соответствовать </w:t>
      </w:r>
      <w:proofErr w:type="spellStart"/>
      <w:r w:rsidRPr="008F34F2">
        <w:t>санитарно</w:t>
      </w:r>
      <w:proofErr w:type="spellEnd"/>
      <w:r w:rsidRPr="008F34F2"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Кабинет приема заявителей должны быть оборудованы информационными табличками с указанием: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F2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 xml:space="preserve"> кабинета;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F2">
        <w:rPr>
          <w:rFonts w:ascii="Times New Roman" w:hAnsi="Times New Roman" w:cs="Times New Roman"/>
          <w:sz w:val="24"/>
          <w:szCs w:val="24"/>
        </w:rPr>
        <w:t>фамилии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>, имени, отчества и должности специалиста, осуществляющего предоставление муниципальной услуги.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proofErr w:type="gramStart"/>
      <w:r w:rsidRPr="008F34F2">
        <w:t>ин-формационным</w:t>
      </w:r>
      <w:proofErr w:type="gramEnd"/>
      <w:r w:rsidRPr="008F34F2">
        <w:t xml:space="preserve"> базам данных, печатающим и сканирующим устройствам;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F34F2">
        <w:rPr>
          <w:rFonts w:ascii="Times New Roman" w:hAnsi="Times New Roman" w:cs="Times New Roman"/>
          <w:sz w:val="24"/>
          <w:szCs w:val="24"/>
        </w:rPr>
        <w:t>2.12.2. Требования к местам ожидания: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34F2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 xml:space="preserve"> ожидания оборудуются с учетом стандарта комфортности и должны быть оборудованы стульями.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Cs/>
          <w:iCs/>
        </w:rPr>
      </w:pPr>
      <w:r w:rsidRPr="008F34F2">
        <w:rPr>
          <w:bCs/>
          <w:iCs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982A6A" w:rsidRPr="008F34F2" w:rsidRDefault="00982A6A" w:rsidP="00982A6A">
      <w:pPr>
        <w:shd w:val="clear" w:color="auto" w:fill="FFFFFF"/>
        <w:spacing w:line="200" w:lineRule="atLeast"/>
        <w:jc w:val="both"/>
      </w:pPr>
      <w:r w:rsidRPr="008F34F2">
        <w:tab/>
      </w:r>
      <w:proofErr w:type="gramStart"/>
      <w:r w:rsidRPr="008F34F2">
        <w:t>места</w:t>
      </w:r>
      <w:proofErr w:type="gramEnd"/>
      <w:r w:rsidRPr="008F34F2">
        <w:t xml:space="preserve"> для заполнения запросов о предоставлении муниципальной услуги оборудуются столом, стульями, обеспечиваются канцелярскими принадлежностями.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2.12.4. Требования к парковочным местам: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 xml:space="preserve">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2.12.5. Требования к оформлению входа в здание: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F2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8F34F2">
        <w:rPr>
          <w:rFonts w:ascii="Times New Roman" w:hAnsi="Times New Roman" w:cs="Times New Roman"/>
          <w:sz w:val="24"/>
          <w:szCs w:val="24"/>
        </w:rPr>
        <w:t>, в котором расположен комитет,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Здание (строение), в котором расположен отдел,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2.13. Показатели доступности и качества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rPr>
          <w:b/>
        </w:rPr>
        <w:tab/>
      </w:r>
      <w:r w:rsidRPr="008F34F2">
        <w:t>2.13.1. Показатели доступности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</w:r>
      <w:proofErr w:type="gramStart"/>
      <w:r w:rsidRPr="008F34F2">
        <w:t>транспортная</w:t>
      </w:r>
      <w:proofErr w:type="gramEnd"/>
      <w:r w:rsidRPr="008F34F2">
        <w:t xml:space="preserve"> доступность к местам предоставления муниципальной услуги;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</w:r>
      <w:proofErr w:type="gramStart"/>
      <w:r w:rsidRPr="008F34F2">
        <w:t>обеспечение</w:t>
      </w:r>
      <w:proofErr w:type="gramEnd"/>
      <w:r w:rsidRPr="008F34F2"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размещение</w:t>
      </w:r>
      <w:proofErr w:type="gramEnd"/>
      <w:r w:rsidRPr="008F34F2">
        <w:t xml:space="preserve"> информации о порядке предоставления муниципальной услуги на официальном сайте Администрации сельского поселения;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rPr>
          <w:b/>
        </w:rPr>
        <w:tab/>
      </w:r>
      <w:r w:rsidRPr="008F34F2">
        <w:t>2.13.2. Показатели качества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</w:r>
      <w:proofErr w:type="gramStart"/>
      <w:r w:rsidRPr="008F34F2">
        <w:t>соблюдение</w:t>
      </w:r>
      <w:proofErr w:type="gramEnd"/>
      <w:r w:rsidRPr="008F34F2">
        <w:t xml:space="preserve"> срока предоставления муниципальной услуги;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соблюдение</w:t>
      </w:r>
      <w:proofErr w:type="gramEnd"/>
      <w:r w:rsidRPr="008F34F2">
        <w:t xml:space="preserve"> сроков ожидания в очереди при предоставлении муниципальной услуги;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отсутствие</w:t>
      </w:r>
      <w:proofErr w:type="gramEnd"/>
      <w:r w:rsidRPr="008F34F2">
        <w:t xml:space="preserve">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982A6A" w:rsidRPr="008F34F2" w:rsidRDefault="00982A6A" w:rsidP="00982A6A">
      <w:pPr>
        <w:spacing w:line="200" w:lineRule="atLeast"/>
        <w:jc w:val="both"/>
      </w:pPr>
      <w:proofErr w:type="gramStart"/>
      <w:r w:rsidRPr="008F34F2">
        <w:t>сокращение</w:t>
      </w:r>
      <w:proofErr w:type="gramEnd"/>
      <w:r w:rsidRPr="008F34F2">
        <w:t xml:space="preserve">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982A6A" w:rsidRPr="00B552AB" w:rsidRDefault="00982A6A" w:rsidP="00982A6A">
      <w:pPr>
        <w:autoSpaceDE w:val="0"/>
        <w:spacing w:line="200" w:lineRule="atLeast"/>
        <w:jc w:val="both"/>
        <w:rPr>
          <w:b/>
        </w:rPr>
      </w:pPr>
      <w:r w:rsidRPr="008F34F2">
        <w:rPr>
          <w:b/>
        </w:rPr>
        <w:tab/>
      </w:r>
      <w:r w:rsidRPr="00B552AB">
        <w:rPr>
          <w:b/>
        </w:rPr>
        <w:t>2.14.</w:t>
      </w:r>
      <w:r w:rsidRPr="00B552AB">
        <w:rPr>
          <w:b/>
        </w:rPr>
        <w:tab/>
        <w:t>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2.14.1.</w:t>
      </w:r>
      <w:r w:rsidRPr="008F34F2">
        <w:tab/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услуг; </w:t>
      </w:r>
    </w:p>
    <w:p w:rsidR="00737FF0" w:rsidRDefault="00982A6A" w:rsidP="00737FF0">
      <w:pPr>
        <w:autoSpaceDE w:val="0"/>
        <w:spacing w:line="200" w:lineRule="atLeast"/>
        <w:jc w:val="both"/>
      </w:pPr>
      <w:r w:rsidRPr="008F34F2">
        <w:tab/>
        <w:t>2.14.2.</w:t>
      </w:r>
      <w:r w:rsidRPr="008F34F2">
        <w:tab/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сельского и федеральной государственной информационной системе «Единый портал государственных и</w:t>
      </w:r>
      <w:r w:rsidR="00737FF0">
        <w:t xml:space="preserve"> муниципальных услуг (функций)».</w:t>
      </w:r>
    </w:p>
    <w:p w:rsidR="00292E02" w:rsidRDefault="00737FF0" w:rsidP="00737FF0">
      <w:pPr>
        <w:autoSpaceDE w:val="0"/>
        <w:spacing w:line="200" w:lineRule="atLeast"/>
        <w:jc w:val="both"/>
      </w:pPr>
      <w:r>
        <w:t xml:space="preserve">          </w:t>
      </w:r>
      <w:r w:rsidR="00A662A3">
        <w:rPr>
          <w:b/>
        </w:rPr>
        <w:t xml:space="preserve">2.15. </w:t>
      </w:r>
      <w:r w:rsidR="00292E02">
        <w:t xml:space="preserve">Единый стандарт должен содержать </w:t>
      </w:r>
      <w:proofErr w:type="gramStart"/>
      <w:r w:rsidR="00292E02">
        <w:t>сведения,  с</w:t>
      </w:r>
      <w:r w:rsidR="00292E02">
        <w:rPr>
          <w:rStyle w:val="extended-textshort"/>
        </w:rPr>
        <w:t>огласно</w:t>
      </w:r>
      <w:proofErr w:type="gramEnd"/>
      <w:r w:rsidR="00292E02">
        <w:rPr>
          <w:rStyle w:val="extended-textshort"/>
        </w:rPr>
        <w:t xml:space="preserve"> ст. </w:t>
      </w:r>
      <w:r w:rsidR="00292E02">
        <w:rPr>
          <w:rStyle w:val="extended-textshort"/>
          <w:b/>
          <w:bCs/>
        </w:rPr>
        <w:t>14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Федерального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закона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от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27</w:t>
      </w:r>
      <w:r w:rsidR="00292E02">
        <w:rPr>
          <w:rStyle w:val="extended-textshort"/>
        </w:rPr>
        <w:t>.07.</w:t>
      </w:r>
      <w:r w:rsidR="00292E02">
        <w:rPr>
          <w:rStyle w:val="extended-textshort"/>
          <w:b/>
          <w:bCs/>
        </w:rPr>
        <w:t>2010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№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210</w:t>
      </w:r>
      <w:r w:rsidR="00292E02">
        <w:rPr>
          <w:rStyle w:val="extended-textshort"/>
        </w:rPr>
        <w:t>-</w:t>
      </w:r>
      <w:r w:rsidR="00292E02">
        <w:rPr>
          <w:rStyle w:val="extended-textshort"/>
          <w:b/>
          <w:bCs/>
        </w:rPr>
        <w:t>ФЗ</w:t>
      </w:r>
      <w:r w:rsidR="00292E02">
        <w:rPr>
          <w:rStyle w:val="extended-textshort"/>
        </w:rPr>
        <w:t xml:space="preserve"> «Об организации предоставления государственных и муниципальных услуг»,  и в</w:t>
      </w:r>
      <w:r w:rsidR="00292E02">
        <w:t xml:space="preserve"> нем также должны быть указаны:</w:t>
      </w:r>
    </w:p>
    <w:p w:rsidR="00292E02" w:rsidRDefault="00292E02" w:rsidP="00292E02">
      <w:pPr>
        <w:pStyle w:val="pboth"/>
      </w:pPr>
      <w:r>
        <w:t>1) заявитель (состав (перечень) заявителей);</w:t>
      </w:r>
    </w:p>
    <w:p w:rsidR="00292E02" w:rsidRDefault="00292E02" w:rsidP="00292E02">
      <w:pPr>
        <w:pStyle w:val="pboth"/>
      </w:pPr>
      <w:r>
        <w:lastRenderedPageBreak/>
        <w:t>2) способ (способы) направления запроса о предоставлении государственной или муниципальной услуги;</w:t>
      </w:r>
    </w:p>
    <w:p w:rsidR="00292E02" w:rsidRDefault="00292E02" w:rsidP="00292E02">
      <w:pPr>
        <w:pStyle w:val="pboth"/>
      </w:pPr>
      <w: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292E02" w:rsidRDefault="00292E02" w:rsidP="00292E02">
      <w:pPr>
        <w:pStyle w:val="pboth"/>
      </w:pPr>
      <w: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292E02" w:rsidRDefault="00292E02" w:rsidP="00292E02">
      <w:pPr>
        <w:pStyle w:val="p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92E02" w:rsidRDefault="00292E02" w:rsidP="00292E02">
      <w:pPr>
        <w:pStyle w:val="p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292E02" w:rsidRDefault="00292E02" w:rsidP="00292E02">
      <w:pPr>
        <w:pStyle w:val="p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292E02" w:rsidRDefault="00292E02" w:rsidP="00292E02">
      <w:pPr>
        <w:pStyle w:val="pboth"/>
      </w:pPr>
      <w: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92E02" w:rsidRDefault="00292E02" w:rsidP="00292E02">
      <w:pPr>
        <w:pStyle w:val="pboth"/>
      </w:pPr>
      <w: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A21C58" w:rsidRDefault="00292E02" w:rsidP="00A662A3">
      <w:pPr>
        <w:rPr>
          <w:rFonts w:eastAsia="Calibri"/>
          <w:lang w:eastAsia="en-US"/>
        </w:rPr>
      </w:pPr>
      <w:r>
        <w:t xml:space="preserve">    </w:t>
      </w:r>
      <w:r w:rsidR="00A662A3">
        <w:rPr>
          <w:rFonts w:eastAsia="Calibri"/>
          <w:lang w:eastAsia="en-US"/>
        </w:rPr>
        <w:t>3</w:t>
      </w:r>
      <w:r w:rsidR="00A21C58" w:rsidRPr="0050208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Настоящее п</w:t>
      </w:r>
      <w:r w:rsidR="00A21C58" w:rsidRPr="0050208F">
        <w:rPr>
          <w:rFonts w:eastAsia="Calibri"/>
          <w:lang w:eastAsia="en-US"/>
        </w:rPr>
        <w:t xml:space="preserve">остановление </w:t>
      </w:r>
      <w:r w:rsidR="00A662A3">
        <w:rPr>
          <w:rFonts w:eastAsia="Calibri"/>
          <w:lang w:eastAsia="en-US"/>
        </w:rPr>
        <w:t xml:space="preserve">  вступает в силу с момента его подписания и обнародования на информационных стендах сельского поселения.</w:t>
      </w:r>
    </w:p>
    <w:p w:rsidR="00A662A3" w:rsidRPr="00A662A3" w:rsidRDefault="00A662A3" w:rsidP="00A662A3">
      <w:pPr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  <w:r w:rsidRPr="0050208F">
        <w:rPr>
          <w:lang w:eastAsia="ar-SA"/>
        </w:rPr>
        <w:t xml:space="preserve">Глава сельского поселения            </w:t>
      </w:r>
      <w:r w:rsidR="00A662A3">
        <w:rPr>
          <w:lang w:eastAsia="ar-SA"/>
        </w:rPr>
        <w:t xml:space="preserve">                              </w:t>
      </w:r>
      <w:proofErr w:type="spellStart"/>
      <w:r w:rsidR="00A662A3">
        <w:rPr>
          <w:lang w:eastAsia="ar-SA"/>
        </w:rPr>
        <w:t>В.И.Сережечкина</w:t>
      </w:r>
      <w:proofErr w:type="spellEnd"/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/>
    <w:p w:rsidR="0001169D" w:rsidRPr="0050208F" w:rsidRDefault="005B314C"/>
    <w:sectPr w:rsidR="0001169D" w:rsidRPr="0050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MS PGothic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26C3753"/>
    <w:multiLevelType w:val="hybridMultilevel"/>
    <w:tmpl w:val="0E2E631A"/>
    <w:lvl w:ilvl="0" w:tplc="DA7C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6"/>
    <w:rsid w:val="002431FA"/>
    <w:rsid w:val="00292E02"/>
    <w:rsid w:val="0050208F"/>
    <w:rsid w:val="005B314C"/>
    <w:rsid w:val="00737FF0"/>
    <w:rsid w:val="00973043"/>
    <w:rsid w:val="00982A6A"/>
    <w:rsid w:val="00A21C58"/>
    <w:rsid w:val="00A662A3"/>
    <w:rsid w:val="00A9083F"/>
    <w:rsid w:val="00E1797D"/>
    <w:rsid w:val="00E3527C"/>
    <w:rsid w:val="00EA38B0"/>
    <w:rsid w:val="00EA6426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5E18-9F5A-4363-99A1-B4721DA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982A6A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982A6A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Liberation Sans" w:eastAsia="Droid Sans Fallback" w:hAnsi="Liberation Sans" w:cs="FreeSans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82A6A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82A6A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82A6A"/>
    <w:rPr>
      <w:rFonts w:ascii="Liberation Sans" w:eastAsia="Droid Sans Fallback" w:hAnsi="Liberation Sans" w:cs="FreeSans"/>
      <w:b/>
      <w:bCs/>
      <w:sz w:val="24"/>
      <w:szCs w:val="24"/>
      <w:lang w:eastAsia="ar-SA"/>
    </w:rPr>
  </w:style>
  <w:style w:type="character" w:customStyle="1" w:styleId="text">
    <w:name w:val="text"/>
    <w:basedOn w:val="a1"/>
    <w:rsid w:val="00982A6A"/>
  </w:style>
  <w:style w:type="paragraph" w:customStyle="1" w:styleId="ConsPlusNormal">
    <w:name w:val="ConsPlusNormal"/>
    <w:rsid w:val="00982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982A6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8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92E02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semiHidden/>
    <w:unhideWhenUsed/>
    <w:rsid w:val="00292E02"/>
    <w:rPr>
      <w:color w:val="0000FF"/>
      <w:u w:val="single"/>
    </w:rPr>
  </w:style>
  <w:style w:type="character" w:customStyle="1" w:styleId="extended-textshort">
    <w:name w:val="extended-text__short"/>
    <w:basedOn w:val="a1"/>
    <w:rsid w:val="0029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12</cp:revision>
  <dcterms:created xsi:type="dcterms:W3CDTF">2020-10-12T05:43:00Z</dcterms:created>
  <dcterms:modified xsi:type="dcterms:W3CDTF">2020-10-12T08:35:00Z</dcterms:modified>
</cp:coreProperties>
</file>