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96" w:rsidRPr="00505B69" w:rsidRDefault="00127796" w:rsidP="00127796">
      <w:pPr>
        <w:autoSpaceDE w:val="0"/>
        <w:jc w:val="center"/>
        <w:rPr>
          <w:rFonts w:ascii="Arial" w:hAnsi="Arial" w:cs="Arial"/>
          <w:b/>
        </w:rPr>
      </w:pPr>
      <w:proofErr w:type="gramStart"/>
      <w:r w:rsidRPr="00505B69">
        <w:rPr>
          <w:rFonts w:ascii="Arial" w:hAnsi="Arial" w:cs="Arial"/>
          <w:b/>
        </w:rPr>
        <w:t>РОССИЙСКАЯ  ФЕДЕРАЦИЯ</w:t>
      </w:r>
      <w:proofErr w:type="gramEnd"/>
    </w:p>
    <w:p w:rsidR="00127796" w:rsidRPr="00505B69" w:rsidRDefault="00127796" w:rsidP="00127796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  <w:proofErr w:type="gramStart"/>
      <w:r>
        <w:rPr>
          <w:rFonts w:ascii="Arial" w:hAnsi="Arial" w:cs="Arial"/>
          <w:b/>
        </w:rPr>
        <w:t>ДМИТРОВС</w:t>
      </w:r>
      <w:r w:rsidRPr="00505B69">
        <w:rPr>
          <w:rFonts w:ascii="Arial" w:hAnsi="Arial" w:cs="Arial"/>
          <w:b/>
        </w:rPr>
        <w:t>КИЙ  РАЙОН</w:t>
      </w:r>
      <w:proofErr w:type="gramEnd"/>
    </w:p>
    <w:p w:rsidR="00127796" w:rsidRPr="00505B69" w:rsidRDefault="00127796" w:rsidP="00127796">
      <w:pPr>
        <w:autoSpaceDE w:val="0"/>
        <w:jc w:val="center"/>
        <w:rPr>
          <w:rFonts w:ascii="Arial" w:hAnsi="Arial" w:cs="Arial"/>
          <w:b/>
        </w:rPr>
      </w:pPr>
    </w:p>
    <w:p w:rsidR="00127796" w:rsidRPr="00505B69" w:rsidRDefault="00127796" w:rsidP="00127796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СТОЛБИЩЕН</w:t>
      </w:r>
      <w:r w:rsidRPr="00505B69">
        <w:rPr>
          <w:rFonts w:ascii="Arial" w:hAnsi="Arial" w:cs="Arial"/>
          <w:b/>
        </w:rPr>
        <w:t>СКИЙ СЕЛЬСКИЙ СОВЕТ НАРОДНЫХ ДЕПУТАТОВ</w:t>
      </w:r>
    </w:p>
    <w:p w:rsidR="00127796" w:rsidRPr="00505B69" w:rsidRDefault="00127796" w:rsidP="00127796">
      <w:pPr>
        <w:autoSpaceDE w:val="0"/>
        <w:jc w:val="center"/>
        <w:rPr>
          <w:rFonts w:ascii="Arial" w:hAnsi="Arial" w:cs="Arial"/>
          <w:b/>
        </w:rPr>
      </w:pPr>
    </w:p>
    <w:p w:rsidR="00127796" w:rsidRPr="00505B69" w:rsidRDefault="00127796" w:rsidP="00127796">
      <w:pPr>
        <w:autoSpaceDE w:val="0"/>
        <w:jc w:val="center"/>
        <w:rPr>
          <w:rFonts w:ascii="Arial" w:hAnsi="Arial" w:cs="Arial"/>
          <w:b/>
        </w:rPr>
      </w:pPr>
      <w:r w:rsidRPr="00505B69">
        <w:rPr>
          <w:rFonts w:ascii="Arial" w:hAnsi="Arial" w:cs="Arial"/>
          <w:b/>
        </w:rPr>
        <w:t>РЕШЕНИЕ</w:t>
      </w:r>
    </w:p>
    <w:p w:rsidR="00127796" w:rsidRPr="005D6738" w:rsidRDefault="00127796" w:rsidP="00127796">
      <w:pPr>
        <w:widowControl/>
        <w:jc w:val="center"/>
        <w:rPr>
          <w:rFonts w:ascii="Arial" w:eastAsia="Times New Roman" w:hAnsi="Arial" w:cs="Arial"/>
          <w:b/>
          <w:bCs/>
          <w:kern w:val="0"/>
          <w:lang w:eastAsia="ar-SA" w:bidi="ar-SA"/>
        </w:rPr>
      </w:pPr>
    </w:p>
    <w:p w:rsidR="00127796" w:rsidRPr="008C03DC" w:rsidRDefault="00127796" w:rsidP="00127796">
      <w:pPr>
        <w:rPr>
          <w:rFonts w:ascii="Arial" w:hAnsi="Arial" w:cs="Arial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"/>
        <w:gridCol w:w="941"/>
        <w:gridCol w:w="995"/>
        <w:gridCol w:w="236"/>
        <w:gridCol w:w="4607"/>
      </w:tblGrid>
      <w:tr w:rsidR="00127796" w:rsidRPr="008C03DC" w:rsidTr="002A2FB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796" w:rsidRDefault="00127796" w:rsidP="002A2FB3">
            <w:pPr>
              <w:snapToGrid w:val="0"/>
              <w:rPr>
                <w:rFonts w:ascii="Arial" w:eastAsia="Arial" w:hAnsi="Arial" w:cs="Arial"/>
              </w:rPr>
            </w:pPr>
          </w:p>
          <w:p w:rsidR="00127796" w:rsidRDefault="00127796" w:rsidP="002A2FB3">
            <w:pPr>
              <w:snapToGrid w:val="0"/>
              <w:rPr>
                <w:rFonts w:ascii="Arial" w:eastAsia="Arial" w:hAnsi="Arial" w:cs="Arial"/>
              </w:rPr>
            </w:pPr>
          </w:p>
          <w:p w:rsidR="00127796" w:rsidRPr="008C03DC" w:rsidRDefault="00127796" w:rsidP="002A2FB3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 сентября  </w:t>
            </w:r>
            <w:r w:rsidRPr="008C03DC">
              <w:rPr>
                <w:rFonts w:ascii="Arial" w:eastAsia="Arial" w:hAnsi="Arial" w:cs="Arial"/>
              </w:rPr>
              <w:t xml:space="preserve"> 2016 г.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796" w:rsidRPr="008C03DC" w:rsidRDefault="00127796" w:rsidP="002A2FB3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№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7796" w:rsidRPr="008C03DC" w:rsidRDefault="00127796" w:rsidP="002A2FB3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796" w:rsidRPr="008C03DC" w:rsidRDefault="00127796" w:rsidP="002A2FB3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796" w:rsidRPr="008C03DC" w:rsidRDefault="00127796" w:rsidP="002A2FB3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796" w:rsidRDefault="00127796" w:rsidP="002A2FB3">
            <w:pPr>
              <w:widowControl/>
              <w:jc w:val="right"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Принято на 51 - ом заседании </w:t>
            </w:r>
          </w:p>
          <w:p w:rsidR="00127796" w:rsidRDefault="00127796" w:rsidP="002A2FB3">
            <w:pPr>
              <w:widowControl/>
              <w:jc w:val="right"/>
              <w:rPr>
                <w:rFonts w:ascii="Arial" w:eastAsia="Arial" w:hAnsi="Arial" w:cs="Times New Roman"/>
                <w:bCs/>
                <w:kern w:val="0"/>
                <w:lang w:bidi="ar-SA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kern w:val="0"/>
                <w:lang w:eastAsia="ar-SA" w:bidi="ar-SA"/>
              </w:rPr>
              <w:t>Столбищенского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  </w:t>
            </w:r>
            <w:r>
              <w:rPr>
                <w:rFonts w:ascii="Arial" w:eastAsia="Arial" w:hAnsi="Arial" w:cs="Times New Roman"/>
                <w:bCs/>
                <w:kern w:val="0"/>
                <w:lang w:bidi="ar-SA"/>
              </w:rPr>
              <w:t>сельского</w:t>
            </w:r>
            <w:proofErr w:type="gramEnd"/>
          </w:p>
          <w:p w:rsidR="00127796" w:rsidRPr="008C03DC" w:rsidRDefault="00127796" w:rsidP="002A2FB3">
            <w:pPr>
              <w:widowControl/>
              <w:jc w:val="right"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>
              <w:rPr>
                <w:rFonts w:ascii="Arial" w:eastAsia="Arial" w:hAnsi="Arial" w:cs="Times New Roman"/>
                <w:bCs/>
                <w:kern w:val="0"/>
                <w:lang w:bidi="ar-SA"/>
              </w:rPr>
              <w:t xml:space="preserve"> Совета </w:t>
            </w:r>
            <w:r w:rsidRPr="005D6738">
              <w:rPr>
                <w:rFonts w:ascii="Arial" w:eastAsia="Times New Roman" w:hAnsi="Arial" w:cs="Arial"/>
                <w:bCs/>
                <w:kern w:val="0"/>
                <w:lang w:eastAsia="ar-SA" w:bidi="ar-SA"/>
              </w:rPr>
              <w:t>народных депутатов</w:t>
            </w:r>
          </w:p>
        </w:tc>
      </w:tr>
    </w:tbl>
    <w:p w:rsidR="00127796" w:rsidRPr="008C03DC" w:rsidRDefault="00127796" w:rsidP="0012779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Столбище</w:t>
      </w:r>
      <w:proofErr w:type="spellEnd"/>
    </w:p>
    <w:p w:rsidR="00127796" w:rsidRPr="008C03DC" w:rsidRDefault="00127796" w:rsidP="00127796">
      <w:pPr>
        <w:widowControl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5D6738">
        <w:rPr>
          <w:rFonts w:ascii="Arial" w:eastAsia="Times New Roman" w:hAnsi="Arial" w:cs="Arial"/>
          <w:kern w:val="0"/>
          <w:lang w:eastAsia="ar-SA" w:bidi="ar-SA"/>
        </w:rPr>
        <w:tab/>
      </w:r>
      <w:r w:rsidRPr="005D6738">
        <w:rPr>
          <w:rFonts w:ascii="Arial" w:eastAsia="Times New Roman" w:hAnsi="Arial" w:cs="Arial"/>
          <w:kern w:val="0"/>
          <w:lang w:eastAsia="ar-SA" w:bidi="ar-SA"/>
        </w:rPr>
        <w:tab/>
      </w:r>
      <w:r w:rsidRPr="005D6738">
        <w:rPr>
          <w:rFonts w:ascii="Arial" w:eastAsia="Times New Roman" w:hAnsi="Arial" w:cs="Arial"/>
          <w:kern w:val="0"/>
          <w:lang w:eastAsia="ar-SA" w:bidi="ar-SA"/>
        </w:rPr>
        <w:tab/>
      </w:r>
      <w:r w:rsidRPr="005D6738"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 xml:space="preserve">   </w:t>
      </w:r>
      <w:r w:rsidRPr="005D6738">
        <w:rPr>
          <w:rFonts w:ascii="Arial" w:eastAsia="Times New Roman" w:hAnsi="Arial" w:cs="Arial"/>
          <w:kern w:val="0"/>
          <w:lang w:eastAsia="ar-SA" w:bidi="ar-SA"/>
        </w:rPr>
        <w:t xml:space="preserve">  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        </w:t>
      </w:r>
    </w:p>
    <w:p w:rsidR="00127796" w:rsidRPr="005D6738" w:rsidRDefault="00127796" w:rsidP="00127796">
      <w:pPr>
        <w:widowControl/>
        <w:ind w:right="3705"/>
        <w:jc w:val="both"/>
        <w:rPr>
          <w:rFonts w:ascii="Arial" w:eastAsia="Times New Roman" w:hAnsi="Arial" w:cs="Arial"/>
          <w:kern w:val="0"/>
          <w:lang w:eastAsia="ar-SA" w:bidi="ar-SA"/>
        </w:rPr>
      </w:pPr>
    </w:p>
    <w:p w:rsidR="00127796" w:rsidRPr="005D6738" w:rsidRDefault="00127796" w:rsidP="00127796">
      <w:pPr>
        <w:keepNext/>
        <w:widowControl/>
        <w:shd w:val="clear" w:color="auto" w:fill="FFFFFF"/>
        <w:tabs>
          <w:tab w:val="left" w:pos="581"/>
        </w:tabs>
        <w:ind w:left="19" w:right="4313"/>
        <w:jc w:val="both"/>
        <w:outlineLvl w:val="2"/>
        <w:rPr>
          <w:rFonts w:ascii="Arial" w:eastAsia="Times New Roman" w:hAnsi="Arial" w:cs="Arial"/>
          <w:color w:val="000000"/>
          <w:kern w:val="0"/>
          <w:shd w:val="clear" w:color="auto" w:fill="FFFFFF"/>
          <w:lang w:eastAsia="ar-SA" w:bidi="ar-SA"/>
        </w:rPr>
      </w:pPr>
      <w:r w:rsidRPr="005D6738">
        <w:rPr>
          <w:rFonts w:ascii="Arial" w:eastAsia="Times New Roman" w:hAnsi="Arial" w:cs="Arial"/>
          <w:color w:val="000000"/>
          <w:kern w:val="0"/>
          <w:shd w:val="clear" w:color="auto" w:fill="FFFFFF"/>
          <w:lang w:eastAsia="ar-SA" w:bidi="ar-SA"/>
        </w:rPr>
        <w:t>Об утверждении Порядка формирования, ведения и обязательного опубликования перечня муниципа</w:t>
      </w:r>
      <w:r>
        <w:rPr>
          <w:rFonts w:ascii="Arial" w:eastAsia="Times New Roman" w:hAnsi="Arial" w:cs="Arial"/>
          <w:color w:val="000000"/>
          <w:kern w:val="0"/>
          <w:shd w:val="clear" w:color="auto" w:fill="FFFFFF"/>
          <w:lang w:eastAsia="ar-SA" w:bidi="ar-SA"/>
        </w:rPr>
        <w:t xml:space="preserve">льного имущества </w:t>
      </w:r>
      <w:proofErr w:type="spellStart"/>
      <w:r>
        <w:rPr>
          <w:rFonts w:ascii="Arial" w:eastAsia="Times New Roman" w:hAnsi="Arial" w:cs="Arial"/>
          <w:color w:val="000000"/>
          <w:kern w:val="0"/>
          <w:shd w:val="clear" w:color="auto" w:fill="FFFFFF"/>
          <w:lang w:eastAsia="ar-SA" w:bidi="ar-SA"/>
        </w:rPr>
        <w:t>Столбищенского</w:t>
      </w:r>
      <w:proofErr w:type="spellEnd"/>
      <w:r>
        <w:rPr>
          <w:rFonts w:ascii="Arial" w:eastAsia="Times New Roman" w:hAnsi="Arial" w:cs="Arial"/>
          <w:color w:val="000000"/>
          <w:kern w:val="0"/>
          <w:shd w:val="clear" w:color="auto" w:fill="FFFFFF"/>
          <w:lang w:eastAsia="ar-SA" w:bidi="ar-SA"/>
        </w:rPr>
        <w:t xml:space="preserve"> сельского поселения Дмитровского </w:t>
      </w:r>
      <w:r w:rsidRPr="005D6738">
        <w:rPr>
          <w:rFonts w:ascii="Arial" w:eastAsia="Times New Roman" w:hAnsi="Arial" w:cs="Arial"/>
          <w:color w:val="000000"/>
          <w:kern w:val="0"/>
          <w:shd w:val="clear" w:color="auto" w:fill="FFFFFF"/>
          <w:lang w:eastAsia="ar-SA" w:bidi="ar-SA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 w:rsidRPr="005D6738">
        <w:rPr>
          <w:rFonts w:ascii="Arial" w:eastAsia="Times New Roman" w:hAnsi="Arial" w:cs="Arial"/>
          <w:bCs/>
          <w:kern w:val="0"/>
          <w:lang w:eastAsia="ru-RU" w:bidi="ar-SA"/>
        </w:rPr>
        <w:t xml:space="preserve">на долгосрочной основе (в том числе по льготным ставкам арендной платы) </w:t>
      </w:r>
      <w:r w:rsidRPr="005D6738">
        <w:rPr>
          <w:rFonts w:ascii="Arial" w:eastAsia="Times New Roman" w:hAnsi="Arial" w:cs="Arial"/>
          <w:color w:val="000000"/>
          <w:kern w:val="0"/>
          <w:shd w:val="clear" w:color="auto" w:fill="FFFFFF"/>
          <w:lang w:eastAsia="ar-SA" w:bidi="ar-SA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127796" w:rsidRPr="005D6738" w:rsidRDefault="00127796" w:rsidP="00127796">
      <w:pPr>
        <w:ind w:firstLine="540"/>
        <w:jc w:val="both"/>
        <w:rPr>
          <w:rFonts w:ascii="Arial" w:eastAsia="Arial" w:hAnsi="Arial" w:cs="Times New Roman"/>
          <w:kern w:val="0"/>
          <w:lang w:bidi="ar-SA"/>
        </w:rPr>
      </w:pPr>
    </w:p>
    <w:p w:rsidR="00127796" w:rsidRPr="008C03DC" w:rsidRDefault="00127796" w:rsidP="00127796">
      <w:pPr>
        <w:widowControl/>
        <w:shd w:val="clear" w:color="auto" w:fill="FFFFFF"/>
        <w:spacing w:before="280" w:after="280"/>
        <w:ind w:firstLine="720"/>
        <w:jc w:val="both"/>
        <w:rPr>
          <w:rFonts w:ascii="Arial" w:eastAsia="Times New Roman" w:hAnsi="Arial" w:cs="Arial"/>
          <w:kern w:val="0"/>
          <w:lang w:eastAsia="ar-SA" w:bidi="ar-SA"/>
        </w:rPr>
      </w:pPr>
      <w:r w:rsidRPr="005D6738">
        <w:rPr>
          <w:rFonts w:ascii="Arial" w:eastAsia="Times New Roman" w:hAnsi="Arial" w:cs="Arial"/>
          <w:color w:val="000000"/>
          <w:kern w:val="0"/>
          <w:lang w:eastAsia="ar-SA" w:bidi="ar-SA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и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5D6738">
        <w:rPr>
          <w:rFonts w:ascii="Arial" w:eastAsia="Times New Roman" w:hAnsi="Arial" w:cs="Arial"/>
          <w:spacing w:val="-4"/>
          <w:kern w:val="0"/>
          <w:lang w:eastAsia="ar-SA" w:bidi="ar-SA"/>
        </w:rPr>
        <w:t xml:space="preserve">Уставом </w:t>
      </w:r>
      <w:proofErr w:type="spellStart"/>
      <w:r>
        <w:rPr>
          <w:rFonts w:ascii="Arial" w:eastAsia="Times New Roman" w:hAnsi="Arial" w:cs="Arial"/>
          <w:spacing w:val="-4"/>
          <w:kern w:val="0"/>
          <w:lang w:eastAsia="ar-SA" w:bidi="ar-SA"/>
        </w:rPr>
        <w:t>Столбищенского</w:t>
      </w:r>
      <w:proofErr w:type="spellEnd"/>
      <w:r>
        <w:rPr>
          <w:rFonts w:ascii="Arial" w:eastAsia="Times New Roman" w:hAnsi="Arial" w:cs="Arial"/>
          <w:spacing w:val="-4"/>
          <w:kern w:val="0"/>
          <w:lang w:eastAsia="ar-SA" w:bidi="ar-SA"/>
        </w:rPr>
        <w:t xml:space="preserve"> сельского поселения Дмитровского </w:t>
      </w:r>
      <w:r w:rsidRPr="005D6738">
        <w:rPr>
          <w:rFonts w:ascii="Arial" w:eastAsia="Times New Roman" w:hAnsi="Arial" w:cs="Arial"/>
          <w:spacing w:val="-4"/>
          <w:kern w:val="0"/>
          <w:lang w:eastAsia="ar-SA" w:bidi="ar-SA"/>
        </w:rPr>
        <w:t xml:space="preserve"> района,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:rsidR="00127796" w:rsidRPr="005D6738" w:rsidRDefault="00127796" w:rsidP="00127796">
      <w:pPr>
        <w:widowControl/>
        <w:ind w:firstLine="720"/>
        <w:jc w:val="both"/>
        <w:rPr>
          <w:rFonts w:ascii="Arial" w:eastAsia="Arial" w:hAnsi="Arial" w:cs="Arial"/>
          <w:b/>
          <w:bCs/>
          <w:kern w:val="0"/>
          <w:lang w:eastAsia="ar-SA" w:bidi="ar-SA"/>
        </w:rPr>
      </w:pPr>
      <w:r w:rsidRPr="005D6738">
        <w:rPr>
          <w:rFonts w:ascii="Arial" w:eastAsia="Arial" w:hAnsi="Arial" w:cs="Arial"/>
          <w:b/>
          <w:bCs/>
          <w:kern w:val="0"/>
          <w:lang w:eastAsia="ar-SA" w:bidi="ar-SA"/>
        </w:rPr>
        <w:tab/>
      </w:r>
      <w:proofErr w:type="spellStart"/>
      <w:r>
        <w:rPr>
          <w:rFonts w:ascii="Arial" w:eastAsia="Arial" w:hAnsi="Arial" w:cs="Arial"/>
          <w:b/>
          <w:bCs/>
          <w:kern w:val="0"/>
          <w:lang w:eastAsia="ar-SA" w:bidi="ar-SA"/>
        </w:rPr>
        <w:t>Столбищенский</w:t>
      </w:r>
      <w:proofErr w:type="spellEnd"/>
      <w:r>
        <w:rPr>
          <w:rFonts w:ascii="Arial" w:eastAsia="Arial" w:hAnsi="Arial" w:cs="Arial"/>
          <w:b/>
          <w:bCs/>
          <w:kern w:val="0"/>
          <w:lang w:eastAsia="ar-SA" w:bidi="ar-SA"/>
        </w:rPr>
        <w:t xml:space="preserve"> </w:t>
      </w:r>
      <w:r w:rsidRPr="005D6738">
        <w:rPr>
          <w:rFonts w:ascii="Arial" w:eastAsia="Arial" w:hAnsi="Arial" w:cs="Arial"/>
          <w:b/>
          <w:bCs/>
          <w:kern w:val="0"/>
          <w:lang w:eastAsia="ar-SA" w:bidi="ar-SA"/>
        </w:rPr>
        <w:t>сельский Совет народных депутатов р е ш и л:</w:t>
      </w:r>
    </w:p>
    <w:p w:rsidR="00127796" w:rsidRPr="005D6738" w:rsidRDefault="00127796" w:rsidP="00127796">
      <w:pPr>
        <w:widowControl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127796" w:rsidRPr="005D6738" w:rsidRDefault="00127796" w:rsidP="00127796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lang w:eastAsia="ar-SA" w:bidi="ar-SA"/>
        </w:rPr>
      </w:pPr>
      <w:r w:rsidRPr="005D6738">
        <w:rPr>
          <w:rFonts w:ascii="Arial" w:eastAsia="Times New Roman" w:hAnsi="Arial" w:cs="Arial"/>
          <w:color w:val="000000"/>
          <w:kern w:val="0"/>
          <w:lang w:eastAsia="ar-SA" w:bidi="ar-SA"/>
        </w:rPr>
        <w:t>1. Утвердить Порядок формирования, ведения и обязательного опубликования перечня муници</w:t>
      </w:r>
      <w:r>
        <w:rPr>
          <w:rFonts w:ascii="Arial" w:eastAsia="Times New Roman" w:hAnsi="Arial" w:cs="Arial"/>
          <w:color w:val="000000"/>
          <w:kern w:val="0"/>
          <w:lang w:eastAsia="ar-SA" w:bidi="ar-SA"/>
        </w:rPr>
        <w:t xml:space="preserve">пального имущества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ar-SA" w:bidi="ar-SA"/>
        </w:rPr>
        <w:t>Столбищенского</w:t>
      </w:r>
      <w:proofErr w:type="spellEnd"/>
      <w:r>
        <w:rPr>
          <w:rFonts w:ascii="Arial" w:eastAsia="Times New Roman" w:hAnsi="Arial" w:cs="Arial"/>
          <w:color w:val="000000"/>
          <w:kern w:val="0"/>
          <w:lang w:eastAsia="ar-SA" w:bidi="ar-SA"/>
        </w:rPr>
        <w:t xml:space="preserve">  сельского поселения Дмитровского </w:t>
      </w:r>
      <w:r w:rsidRPr="005D6738">
        <w:rPr>
          <w:rFonts w:ascii="Arial" w:eastAsia="Times New Roman" w:hAnsi="Arial" w:cs="Arial"/>
          <w:color w:val="000000"/>
          <w:kern w:val="0"/>
          <w:lang w:eastAsia="ar-SA" w:bidi="ar-SA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 w:rsidRPr="005D6738">
        <w:rPr>
          <w:rFonts w:ascii="Arial" w:eastAsia="Times New Roman" w:hAnsi="Arial" w:cs="Arial"/>
          <w:kern w:val="0"/>
          <w:lang w:eastAsia="ru-RU" w:bidi="ar-SA"/>
        </w:rPr>
        <w:t>на долгосрочной основе (в том числе по льготным ставкам арендной платы)</w:t>
      </w:r>
      <w:r w:rsidRPr="005D6738">
        <w:rPr>
          <w:rFonts w:ascii="Arial" w:eastAsia="Times New Roman" w:hAnsi="Arial" w:cs="Arial"/>
          <w:color w:val="000000"/>
          <w:kern w:val="0"/>
          <w:lang w:eastAsia="ar-SA" w:bidi="ar-SA"/>
        </w:rPr>
        <w:t xml:space="preserve"> субъектам малого и среднего предпринимательства и организациям, образующим </w:t>
      </w:r>
      <w:r w:rsidRPr="005D6738">
        <w:rPr>
          <w:rFonts w:ascii="Arial" w:eastAsia="Times New Roman" w:hAnsi="Arial" w:cs="Arial"/>
          <w:color w:val="000000"/>
          <w:kern w:val="0"/>
          <w:lang w:eastAsia="ar-SA" w:bidi="ar-SA"/>
        </w:rPr>
        <w:lastRenderedPageBreak/>
        <w:t>инфраструктуру поддержки субъектов малого и среднего предпринимательства (приложение 1).</w:t>
      </w:r>
    </w:p>
    <w:p w:rsidR="00127796" w:rsidRPr="005D6738" w:rsidRDefault="00127796" w:rsidP="00127796">
      <w:pPr>
        <w:ind w:right="22" w:firstLine="567"/>
        <w:jc w:val="both"/>
        <w:rPr>
          <w:rFonts w:ascii="Arial" w:eastAsia="Arial" w:hAnsi="Arial" w:cs="Arial"/>
          <w:kern w:val="0"/>
          <w:lang w:bidi="ar-SA"/>
        </w:rPr>
      </w:pPr>
      <w:r w:rsidRPr="005D6738">
        <w:rPr>
          <w:rFonts w:ascii="Arial" w:eastAsia="Arial" w:hAnsi="Arial" w:cs="Arial"/>
          <w:kern w:val="0"/>
          <w:lang w:bidi="ar-SA"/>
        </w:rPr>
        <w:t xml:space="preserve">3. Направить настоящее решение главе </w:t>
      </w:r>
      <w:proofErr w:type="spellStart"/>
      <w:r>
        <w:rPr>
          <w:rFonts w:ascii="Arial" w:eastAsia="Arial" w:hAnsi="Arial" w:cs="Arial"/>
          <w:kern w:val="0"/>
          <w:lang w:bidi="ar-SA"/>
        </w:rPr>
        <w:t>Столбищенского</w:t>
      </w:r>
      <w:proofErr w:type="spellEnd"/>
      <w:r w:rsidRPr="005D6738">
        <w:rPr>
          <w:rFonts w:ascii="Arial" w:eastAsia="Arial" w:hAnsi="Arial" w:cs="Arial"/>
          <w:kern w:val="0"/>
          <w:lang w:bidi="ar-SA"/>
        </w:rPr>
        <w:t xml:space="preserve"> сельского поселения для подписания и опубликования.</w:t>
      </w:r>
    </w:p>
    <w:p w:rsidR="00127796" w:rsidRPr="005D6738" w:rsidRDefault="00127796" w:rsidP="00127796">
      <w:pPr>
        <w:ind w:firstLine="540"/>
        <w:jc w:val="both"/>
        <w:rPr>
          <w:rFonts w:ascii="Arial" w:eastAsia="Arial" w:hAnsi="Arial" w:cs="Arial"/>
          <w:kern w:val="0"/>
          <w:lang w:bidi="ar-SA"/>
        </w:rPr>
      </w:pPr>
      <w:r w:rsidRPr="005D6738">
        <w:rPr>
          <w:rFonts w:ascii="Arial" w:eastAsia="Arial" w:hAnsi="Arial" w:cs="Arial"/>
          <w:kern w:val="0"/>
          <w:lang w:bidi="ar-SA"/>
        </w:rPr>
        <w:t>4. Настоящее решение вступает в силу после его официального опубликования.</w:t>
      </w:r>
    </w:p>
    <w:p w:rsidR="00127796" w:rsidRPr="005D6738" w:rsidRDefault="00127796" w:rsidP="00127796">
      <w:pPr>
        <w:ind w:firstLine="540"/>
        <w:jc w:val="both"/>
        <w:rPr>
          <w:rFonts w:ascii="Arial" w:eastAsia="Arial" w:hAnsi="Arial" w:cs="Arial"/>
          <w:kern w:val="0"/>
          <w:lang w:bidi="ar-SA"/>
        </w:rPr>
      </w:pPr>
      <w:r w:rsidRPr="005D6738">
        <w:rPr>
          <w:rFonts w:ascii="Arial" w:eastAsia="Arial" w:hAnsi="Arial" w:cs="Arial"/>
          <w:kern w:val="0"/>
          <w:lang w:bidi="ar-SA"/>
        </w:rPr>
        <w:t>5. Настоящее решение разместить на официальном сайте муниципального образования</w:t>
      </w:r>
      <w:r>
        <w:rPr>
          <w:rFonts w:ascii="Arial" w:eastAsia="Arial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Arial" w:hAnsi="Arial" w:cs="Arial"/>
          <w:kern w:val="0"/>
          <w:lang w:bidi="ar-SA"/>
        </w:rPr>
        <w:t>Столбищенского</w:t>
      </w:r>
      <w:proofErr w:type="spellEnd"/>
      <w:r>
        <w:rPr>
          <w:rFonts w:ascii="Arial" w:eastAsia="Arial" w:hAnsi="Arial" w:cs="Arial"/>
          <w:kern w:val="0"/>
          <w:lang w:bidi="ar-SA"/>
        </w:rPr>
        <w:t xml:space="preserve"> сельского поселения Дмитровского </w:t>
      </w:r>
      <w:r w:rsidRPr="005D6738">
        <w:rPr>
          <w:rFonts w:ascii="Arial" w:eastAsia="Arial" w:hAnsi="Arial" w:cs="Arial"/>
          <w:kern w:val="0"/>
          <w:lang w:bidi="ar-SA"/>
        </w:rPr>
        <w:t>район</w:t>
      </w:r>
      <w:r>
        <w:rPr>
          <w:rFonts w:ascii="Arial" w:eastAsia="Arial" w:hAnsi="Arial" w:cs="Arial"/>
          <w:kern w:val="0"/>
          <w:lang w:bidi="ar-SA"/>
        </w:rPr>
        <w:t>а</w:t>
      </w:r>
      <w:r w:rsidRPr="005D6738">
        <w:rPr>
          <w:rFonts w:ascii="Arial" w:eastAsia="Arial" w:hAnsi="Arial" w:cs="Arial"/>
          <w:kern w:val="0"/>
          <w:lang w:bidi="ar-SA"/>
        </w:rPr>
        <w:t xml:space="preserve"> Орловской области в информационно-телекоммуникационной сети «</w:t>
      </w:r>
      <w:proofErr w:type="gramStart"/>
      <w:r w:rsidRPr="005D6738">
        <w:rPr>
          <w:rFonts w:ascii="Arial" w:eastAsia="Arial" w:hAnsi="Arial" w:cs="Arial"/>
          <w:kern w:val="0"/>
          <w:lang w:bidi="ar-SA"/>
        </w:rPr>
        <w:t>Интернет</w:t>
      </w:r>
      <w:r>
        <w:rPr>
          <w:rFonts w:ascii="Arial" w:eastAsia="Arial" w:hAnsi="Arial" w:cs="Arial"/>
          <w:kern w:val="0"/>
          <w:lang w:bidi="ar-SA"/>
        </w:rPr>
        <w:t xml:space="preserve"> .</w:t>
      </w:r>
      <w:proofErr w:type="gramEnd"/>
    </w:p>
    <w:p w:rsidR="00127796" w:rsidRPr="005D6738" w:rsidRDefault="00127796" w:rsidP="00127796">
      <w:pPr>
        <w:ind w:firstLine="540"/>
        <w:jc w:val="both"/>
        <w:rPr>
          <w:rFonts w:ascii="Arial" w:eastAsia="Arial" w:hAnsi="Arial" w:cs="Arial"/>
          <w:kern w:val="0"/>
          <w:lang w:bidi="ar-SA"/>
        </w:rPr>
      </w:pPr>
    </w:p>
    <w:p w:rsidR="00127796" w:rsidRPr="005D6738" w:rsidRDefault="00127796" w:rsidP="00127796">
      <w:pPr>
        <w:ind w:firstLine="540"/>
        <w:jc w:val="both"/>
        <w:rPr>
          <w:rFonts w:ascii="Arial" w:eastAsia="Arial" w:hAnsi="Arial" w:cs="Arial"/>
          <w:kern w:val="0"/>
          <w:lang w:bidi="ar-SA"/>
        </w:rPr>
      </w:pPr>
    </w:p>
    <w:p w:rsidR="00127796" w:rsidRDefault="00127796" w:rsidP="00127796">
      <w:pPr>
        <w:tabs>
          <w:tab w:val="left" w:pos="480"/>
        </w:tabs>
        <w:rPr>
          <w:rFonts w:ascii="Arial" w:eastAsia="Arial" w:hAnsi="Arial" w:cs="Arial"/>
        </w:rPr>
      </w:pPr>
    </w:p>
    <w:p w:rsidR="00127796" w:rsidRDefault="00127796" w:rsidP="00127796">
      <w:pPr>
        <w:tabs>
          <w:tab w:val="left" w:pos="4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D13551">
        <w:rPr>
          <w:rFonts w:ascii="Arial" w:eastAsia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Столбищенского</w:t>
      </w:r>
      <w:proofErr w:type="spellEnd"/>
      <w:r>
        <w:rPr>
          <w:rFonts w:ascii="Arial" w:hAnsi="Arial" w:cs="Arial"/>
        </w:rPr>
        <w:t xml:space="preserve"> </w:t>
      </w:r>
      <w:r w:rsidRPr="00D13551">
        <w:rPr>
          <w:rFonts w:ascii="Arial" w:eastAsia="Arial" w:hAnsi="Arial" w:cs="Arial"/>
        </w:rPr>
        <w:t xml:space="preserve"> </w:t>
      </w:r>
    </w:p>
    <w:p w:rsidR="00127796" w:rsidRPr="00D13551" w:rsidRDefault="00127796" w:rsidP="00127796">
      <w:pPr>
        <w:tabs>
          <w:tab w:val="left" w:pos="480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 w:rsidRPr="00D13551">
        <w:rPr>
          <w:rFonts w:ascii="Arial" w:eastAsia="Arial" w:hAnsi="Arial" w:cs="Arial"/>
        </w:rPr>
        <w:t>сельского</w:t>
      </w:r>
      <w:proofErr w:type="gramEnd"/>
      <w:r w:rsidRPr="00D13551">
        <w:rPr>
          <w:rFonts w:ascii="Arial" w:eastAsia="Arial" w:hAnsi="Arial" w:cs="Arial"/>
        </w:rPr>
        <w:t xml:space="preserve"> поселения                                     </w:t>
      </w:r>
      <w:r>
        <w:rPr>
          <w:rFonts w:ascii="Arial" w:eastAsia="Arial" w:hAnsi="Arial" w:cs="Arial"/>
        </w:rPr>
        <w:t xml:space="preserve">                      В.И. Сережечкина</w:t>
      </w:r>
    </w:p>
    <w:p w:rsidR="00127796" w:rsidRPr="00D13551" w:rsidRDefault="00127796" w:rsidP="00127796">
      <w:pPr>
        <w:widowControl/>
        <w:jc w:val="both"/>
        <w:rPr>
          <w:rFonts w:ascii="Arial" w:eastAsia="Arial" w:hAnsi="Arial" w:cs="Arial"/>
        </w:rPr>
      </w:pPr>
    </w:p>
    <w:p w:rsidR="00127796" w:rsidRPr="00D13551" w:rsidRDefault="00127796" w:rsidP="00127796">
      <w:pPr>
        <w:widowControl/>
        <w:jc w:val="both"/>
        <w:rPr>
          <w:rFonts w:ascii="Arial" w:eastAsia="Arial" w:hAnsi="Arial" w:cs="Arial"/>
        </w:rPr>
      </w:pPr>
    </w:p>
    <w:p w:rsidR="00127796" w:rsidRPr="00D13551" w:rsidRDefault="00127796" w:rsidP="00127796">
      <w:pPr>
        <w:widowControl/>
        <w:jc w:val="both"/>
        <w:rPr>
          <w:rFonts w:ascii="Arial" w:eastAsia="Arial" w:hAnsi="Arial" w:cs="Arial"/>
        </w:rPr>
      </w:pPr>
    </w:p>
    <w:p w:rsidR="00127796" w:rsidRPr="00D13551" w:rsidRDefault="00127796" w:rsidP="00127796">
      <w:pPr>
        <w:widowControl/>
        <w:ind w:firstLine="540"/>
        <w:jc w:val="both"/>
        <w:rPr>
          <w:rFonts w:ascii="Arial" w:eastAsia="Arial" w:hAnsi="Arial" w:cs="Arial"/>
        </w:rPr>
      </w:pPr>
    </w:p>
    <w:p w:rsidR="00127796" w:rsidRPr="00D13551" w:rsidRDefault="00127796" w:rsidP="00127796">
      <w:pPr>
        <w:widowControl/>
        <w:jc w:val="both"/>
        <w:rPr>
          <w:rFonts w:ascii="Arial" w:eastAsia="Arial" w:hAnsi="Arial" w:cs="Arial"/>
        </w:rPr>
      </w:pPr>
    </w:p>
    <w:p w:rsidR="00127796" w:rsidRPr="00D13551" w:rsidRDefault="00127796" w:rsidP="00127796">
      <w:pPr>
        <w:widowControl/>
        <w:jc w:val="both"/>
        <w:rPr>
          <w:rFonts w:ascii="Arial" w:eastAsia="Arial" w:hAnsi="Arial" w:cs="Arial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Pr="002E0B96" w:rsidRDefault="00127796" w:rsidP="00127796">
      <w:pPr>
        <w:widowControl/>
        <w:ind w:left="5670"/>
        <w:jc w:val="right"/>
        <w:rPr>
          <w:rFonts w:ascii="Arial" w:eastAsia="Times New Roman" w:hAnsi="Arial" w:cs="Arial"/>
          <w:kern w:val="0"/>
          <w:lang w:eastAsia="ar-SA" w:bidi="ar-SA"/>
        </w:rPr>
      </w:pPr>
      <w:r w:rsidRPr="002E0B96">
        <w:rPr>
          <w:rFonts w:ascii="Arial" w:eastAsia="Times New Roman" w:hAnsi="Arial" w:cs="Arial"/>
          <w:kern w:val="0"/>
          <w:lang w:eastAsia="ar-SA" w:bidi="ar-SA"/>
        </w:rPr>
        <w:t>Приложение 1</w:t>
      </w:r>
    </w:p>
    <w:p w:rsidR="00127796" w:rsidRPr="002E0B96" w:rsidRDefault="00127796" w:rsidP="00127796">
      <w:pPr>
        <w:widowControl/>
        <w:ind w:left="5670"/>
        <w:jc w:val="right"/>
        <w:rPr>
          <w:rFonts w:ascii="Arial" w:eastAsia="Times New Roman" w:hAnsi="Arial" w:cs="Arial"/>
          <w:kern w:val="0"/>
          <w:lang w:eastAsia="ar-SA" w:bidi="ar-SA"/>
        </w:rPr>
      </w:pPr>
      <w:proofErr w:type="gramStart"/>
      <w:r w:rsidRPr="002E0B96">
        <w:rPr>
          <w:rFonts w:ascii="Arial" w:eastAsia="Times New Roman" w:hAnsi="Arial" w:cs="Arial"/>
          <w:kern w:val="0"/>
          <w:lang w:eastAsia="ar-SA" w:bidi="ar-SA"/>
        </w:rPr>
        <w:t>к</w:t>
      </w:r>
      <w:proofErr w:type="gramEnd"/>
      <w:r w:rsidRPr="002E0B96">
        <w:rPr>
          <w:rFonts w:ascii="Arial" w:eastAsia="Times New Roman" w:hAnsi="Arial" w:cs="Arial"/>
          <w:kern w:val="0"/>
          <w:lang w:eastAsia="ar-SA" w:bidi="ar-SA"/>
        </w:rPr>
        <w:t xml:space="preserve"> решению </w:t>
      </w:r>
      <w:proofErr w:type="spellStart"/>
      <w:r>
        <w:rPr>
          <w:rFonts w:ascii="Arial" w:eastAsia="Times New Roman" w:hAnsi="Arial" w:cs="Arial"/>
          <w:kern w:val="0"/>
          <w:lang w:eastAsia="ar-SA" w:bidi="ar-SA"/>
        </w:rPr>
        <w:t>Столбищенского</w:t>
      </w:r>
      <w:proofErr w:type="spellEnd"/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2E0B96">
        <w:rPr>
          <w:rFonts w:ascii="Arial" w:eastAsia="Times New Roman" w:hAnsi="Arial" w:cs="Arial"/>
          <w:kern w:val="0"/>
          <w:lang w:eastAsia="ar-SA" w:bidi="ar-SA"/>
        </w:rPr>
        <w:t>сельского Совета народных депутатов</w:t>
      </w:r>
    </w:p>
    <w:p w:rsidR="00127796" w:rsidRPr="002E0B96" w:rsidRDefault="00127796" w:rsidP="00127796">
      <w:pPr>
        <w:widowControl/>
        <w:ind w:left="5670"/>
        <w:jc w:val="right"/>
        <w:rPr>
          <w:rFonts w:ascii="Arial" w:eastAsia="Times New Roman" w:hAnsi="Arial" w:cs="Arial"/>
          <w:kern w:val="0"/>
          <w:lang w:eastAsia="ar-SA" w:bidi="ar-SA"/>
        </w:rPr>
      </w:pPr>
      <w:proofErr w:type="gramStart"/>
      <w:r>
        <w:rPr>
          <w:rFonts w:ascii="Arial" w:eastAsia="Times New Roman" w:hAnsi="Arial" w:cs="Arial"/>
          <w:kern w:val="0"/>
          <w:lang w:eastAsia="ar-SA" w:bidi="ar-SA"/>
        </w:rPr>
        <w:t>от</w:t>
      </w:r>
      <w:proofErr w:type="gramEnd"/>
      <w:r>
        <w:rPr>
          <w:rFonts w:ascii="Arial" w:eastAsia="Times New Roman" w:hAnsi="Arial" w:cs="Arial"/>
          <w:kern w:val="0"/>
          <w:lang w:eastAsia="ar-SA" w:bidi="ar-SA"/>
        </w:rPr>
        <w:t xml:space="preserve"> 08 сентября  </w:t>
      </w:r>
      <w:r w:rsidRPr="002E0B96">
        <w:rPr>
          <w:rFonts w:ascii="Arial" w:eastAsia="Times New Roman" w:hAnsi="Arial" w:cs="Arial"/>
          <w:kern w:val="0"/>
          <w:lang w:eastAsia="ar-SA" w:bidi="ar-SA"/>
        </w:rPr>
        <w:t>2016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г. № 156</w:t>
      </w:r>
    </w:p>
    <w:p w:rsidR="00127796" w:rsidRPr="002E0B96" w:rsidRDefault="00127796" w:rsidP="00127796">
      <w:pPr>
        <w:widowControl/>
        <w:jc w:val="center"/>
        <w:rPr>
          <w:rFonts w:ascii="Arial" w:eastAsia="Times New Roman" w:hAnsi="Arial" w:cs="Arial"/>
          <w:kern w:val="0"/>
          <w:lang w:eastAsia="ar-SA" w:bidi="ar-SA"/>
        </w:rPr>
      </w:pPr>
    </w:p>
    <w:p w:rsidR="00127796" w:rsidRPr="002E0B96" w:rsidRDefault="00127796" w:rsidP="00127796">
      <w:pPr>
        <w:widowControl/>
        <w:shd w:val="clear" w:color="auto" w:fill="FFFFFF"/>
        <w:jc w:val="center"/>
        <w:rPr>
          <w:rFonts w:ascii="Arial" w:eastAsia="Times New Roman" w:hAnsi="Arial" w:cs="Arial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Arial"/>
          <w:color w:val="000000"/>
          <w:kern w:val="0"/>
          <w:lang w:eastAsia="ar-SA" w:bidi="ar-SA"/>
        </w:rPr>
        <w:t>Порядок</w:t>
      </w:r>
    </w:p>
    <w:p w:rsidR="00127796" w:rsidRPr="002E0B96" w:rsidRDefault="00127796" w:rsidP="00127796">
      <w:pPr>
        <w:widowControl/>
        <w:shd w:val="clear" w:color="auto" w:fill="FFFFFF"/>
        <w:jc w:val="center"/>
        <w:rPr>
          <w:rFonts w:ascii="Arial" w:eastAsia="Times New Roman" w:hAnsi="Arial" w:cs="Arial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Arial"/>
          <w:color w:val="000000"/>
          <w:kern w:val="0"/>
          <w:lang w:eastAsia="ar-SA" w:bidi="ar-SA"/>
        </w:rPr>
        <w:t xml:space="preserve"> формирования, ведения и обязательного опубликования перечня муницип</w:t>
      </w:r>
      <w:r>
        <w:rPr>
          <w:rFonts w:ascii="Arial" w:eastAsia="Times New Roman" w:hAnsi="Arial" w:cs="Arial"/>
          <w:color w:val="000000"/>
          <w:kern w:val="0"/>
          <w:lang w:eastAsia="ar-SA" w:bidi="ar-SA"/>
        </w:rPr>
        <w:t xml:space="preserve">ального имущества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ar-SA" w:bidi="ar-SA"/>
        </w:rPr>
        <w:t>Столбищенского</w:t>
      </w:r>
      <w:proofErr w:type="spellEnd"/>
      <w:r>
        <w:rPr>
          <w:rFonts w:ascii="Arial" w:eastAsia="Times New Roman" w:hAnsi="Arial" w:cs="Arial"/>
          <w:color w:val="000000"/>
          <w:kern w:val="0"/>
          <w:lang w:eastAsia="ar-SA" w:bidi="ar-SA"/>
        </w:rPr>
        <w:t xml:space="preserve"> сельского поселения Дмитров</w:t>
      </w:r>
      <w:r w:rsidRPr="002E0B96">
        <w:rPr>
          <w:rFonts w:ascii="Arial" w:eastAsia="Times New Roman" w:hAnsi="Arial" w:cs="Arial"/>
          <w:color w:val="000000"/>
          <w:kern w:val="0"/>
          <w:lang w:eastAsia="ar-SA" w:bidi="ar-SA"/>
        </w:rPr>
        <w:t xml:space="preserve">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 w:rsidRPr="002E0B96">
        <w:rPr>
          <w:rFonts w:ascii="Arial" w:eastAsia="Times New Roman" w:hAnsi="Arial" w:cs="Arial"/>
          <w:kern w:val="0"/>
          <w:lang w:eastAsia="ru-RU" w:bidi="ar-SA"/>
        </w:rPr>
        <w:t>на долгосрочной основе (в том числе по льготным ставкам арендной платы)</w:t>
      </w:r>
      <w:r w:rsidRPr="002E0B96">
        <w:rPr>
          <w:rFonts w:ascii="Arial" w:eastAsia="Times New Roman" w:hAnsi="Arial" w:cs="Arial"/>
          <w:color w:val="000000"/>
          <w:kern w:val="0"/>
          <w:lang w:eastAsia="ar-SA" w:bidi="ar-SA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27796" w:rsidRPr="002E0B96" w:rsidRDefault="00127796" w:rsidP="00127796">
      <w:pPr>
        <w:widowControl/>
        <w:shd w:val="clear" w:color="auto" w:fill="FFFFFF"/>
        <w:spacing w:before="280" w:after="280" w:line="309" w:lineRule="atLeast"/>
        <w:jc w:val="center"/>
        <w:rPr>
          <w:rFonts w:ascii="Arial" w:eastAsia="Times New Roman" w:hAnsi="Arial" w:cs="Times New Roman"/>
          <w:iCs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iCs/>
          <w:color w:val="000000"/>
          <w:kern w:val="0"/>
          <w:lang w:eastAsia="ar-SA" w:bidi="ar-SA"/>
        </w:rPr>
        <w:t>1. Общие положения</w:t>
      </w:r>
    </w:p>
    <w:p w:rsidR="00127796" w:rsidRPr="002E0B96" w:rsidRDefault="00127796" w:rsidP="00127796">
      <w:pPr>
        <w:widowControl/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>1.1. Настоящий Порядок разработан в целях формирования, ведения и обязательного опубликования перечня муниципального имущества</w:t>
      </w:r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>Столбищенского</w:t>
      </w:r>
      <w:proofErr w:type="spellEnd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  сельского поселения Дмитров</w:t>
      </w: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ского района, свободного от прав </w:t>
      </w:r>
      <w:proofErr w:type="gramStart"/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>третьих</w:t>
      </w:r>
      <w:proofErr w:type="gramEnd"/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</w:t>
      </w:r>
      <w:r w:rsidRPr="002E0B96">
        <w:rPr>
          <w:rFonts w:ascii="Arial" w:eastAsia="Times New Roman" w:hAnsi="Arial" w:cs="Arial"/>
          <w:kern w:val="0"/>
          <w:lang w:eastAsia="ru-RU" w:bidi="ar-SA"/>
        </w:rPr>
        <w:t xml:space="preserve">на долгосрочной основе (в том числе по льготным ставкам арендной платы) </w:t>
      </w: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27796" w:rsidRPr="002E0B96" w:rsidRDefault="00127796" w:rsidP="00127796">
      <w:pPr>
        <w:widowControl/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>1.2. Ведение и формирование Перечня осуществляется а</w:t>
      </w:r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дминистрацией </w:t>
      </w:r>
      <w:proofErr w:type="spellStart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>Столбищенского</w:t>
      </w:r>
      <w:proofErr w:type="spellEnd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 сельского поселения Дмитров</w:t>
      </w: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>ского района (далее - Администрация) в соответствии с действующим законодательством и настоящим Положением.</w:t>
      </w:r>
    </w:p>
    <w:p w:rsidR="00127796" w:rsidRPr="002E0B96" w:rsidRDefault="00127796" w:rsidP="00127796">
      <w:pPr>
        <w:widowControl/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1.3.  </w:t>
      </w:r>
      <w:proofErr w:type="spellStart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>Столбищенский</w:t>
      </w:r>
      <w:proofErr w:type="spellEnd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 </w:t>
      </w: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>сельский Совет народных депутатов утверждает Перечень, принимает решение о включении (исключении) в (из) Перечень(я) сведений о муниципальном имуществе. Проект соответствующего решения готовит Администрация.</w:t>
      </w:r>
    </w:p>
    <w:p w:rsidR="00127796" w:rsidRPr="002E0B96" w:rsidRDefault="00127796" w:rsidP="00127796">
      <w:pPr>
        <w:widowControl/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>Сведения о заключении, расторжении и изменении договоров аренды (либо пользования) муниципального имущества, об арендаторах (пользователях) муниципального имущества вносятся в Перечень Администрацией самостоятельно.</w:t>
      </w:r>
    </w:p>
    <w:p w:rsidR="00127796" w:rsidRPr="002E0B96" w:rsidRDefault="00127796" w:rsidP="00127796">
      <w:pPr>
        <w:widowControl/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>1.4. Перечень ведется в электронном виде и на бумажном носителе по форме согласно приложению к настоящему Порядку.</w:t>
      </w:r>
    </w:p>
    <w:p w:rsidR="00127796" w:rsidRPr="002E0B96" w:rsidRDefault="00127796" w:rsidP="00127796">
      <w:pPr>
        <w:widowControl/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>1.5.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27796" w:rsidRPr="002E0B96" w:rsidRDefault="00127796" w:rsidP="00127796">
      <w:pPr>
        <w:widowControl/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>1.6. Муниципальное имущество, включенное в Перечень, не подлежит о</w:t>
      </w:r>
      <w:r w:rsidRPr="002E0B96">
        <w:rPr>
          <w:rFonts w:ascii="Arial" w:eastAsia="Times New Roman" w:hAnsi="Arial" w:cs="Arial"/>
          <w:color w:val="000000"/>
          <w:kern w:val="0"/>
          <w:lang w:eastAsia="ar-SA" w:bidi="ar-SA"/>
        </w:rPr>
        <w:t xml:space="preserve">тчуждению в частную собственность, в том числе в собственность субъектов малого и среднего предпринимательства, арендующих это имущество, </w:t>
      </w:r>
      <w:r w:rsidRPr="002E0B96">
        <w:rPr>
          <w:rFonts w:ascii="Arial" w:eastAsia="Times New Roman" w:hAnsi="Arial" w:cs="Arial"/>
          <w:kern w:val="0"/>
          <w:lang w:eastAsia="ru-RU" w:bidi="ar-SA"/>
        </w:rPr>
        <w:t xml:space="preserve">за </w:t>
      </w:r>
      <w:r w:rsidRPr="002E0B96">
        <w:rPr>
          <w:rFonts w:ascii="Arial" w:eastAsia="Times New Roman" w:hAnsi="Arial" w:cs="Arial"/>
          <w:kern w:val="0"/>
          <w:lang w:eastAsia="ru-RU" w:bidi="ar-SA"/>
        </w:rPr>
        <w:lastRenderedPageBreak/>
        <w:t xml:space="preserve">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4" w:history="1">
        <w:r w:rsidRPr="002E0B96">
          <w:rPr>
            <w:rFonts w:ascii="Arial" w:eastAsia="Times New Roman" w:hAnsi="Arial" w:cs="Arial"/>
            <w:kern w:val="0"/>
            <w:lang w:eastAsia="ru-RU" w:bidi="ar-SA"/>
          </w:rPr>
          <w:t>частью 2.1. статьи 9</w:t>
        </w:r>
      </w:hyperlink>
      <w:r w:rsidRPr="002E0B96">
        <w:rPr>
          <w:rFonts w:ascii="Arial" w:eastAsia="Times New Roman" w:hAnsi="Arial" w:cs="Arial"/>
          <w:kern w:val="0"/>
          <w:lang w:eastAsia="ru-RU" w:bidi="ar-SA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2E0B96">
        <w:rPr>
          <w:rFonts w:ascii="Arial" w:eastAsia="Times New Roman" w:hAnsi="Arial" w:cs="Arial"/>
          <w:color w:val="000000"/>
          <w:kern w:val="0"/>
          <w:lang w:eastAsia="ar-SA" w:bidi="ar-SA"/>
        </w:rPr>
        <w:t>.</w:t>
      </w:r>
    </w:p>
    <w:p w:rsidR="00127796" w:rsidRPr="002E0B96" w:rsidRDefault="00127796" w:rsidP="00127796">
      <w:pPr>
        <w:widowControl/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1.7. Порядок и условия предоставления в аренду и (или) в пользование муниципального имущества, включенного в Перечень, а также льготы для субъектов малого и среднего предпринимательства, занимающихся социально значимыми видами деятельности, устанавливаются правовыми актами </w:t>
      </w:r>
      <w:proofErr w:type="spellStart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>Столбищенского</w:t>
      </w:r>
      <w:proofErr w:type="spellEnd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 </w:t>
      </w: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>сельского Совета народных депутатов.</w:t>
      </w:r>
    </w:p>
    <w:p w:rsidR="00127796" w:rsidRPr="002E0B96" w:rsidRDefault="00127796" w:rsidP="00127796">
      <w:pPr>
        <w:widowControl/>
        <w:shd w:val="clear" w:color="auto" w:fill="FFFFFF"/>
        <w:spacing w:before="280" w:after="280" w:line="309" w:lineRule="atLeast"/>
        <w:jc w:val="center"/>
        <w:rPr>
          <w:rFonts w:ascii="Arial" w:eastAsia="Times New Roman" w:hAnsi="Arial" w:cs="Times New Roman"/>
          <w:iCs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iCs/>
          <w:color w:val="000000"/>
          <w:kern w:val="0"/>
          <w:lang w:eastAsia="ar-SA" w:bidi="ar-SA"/>
        </w:rPr>
        <w:t>2. Порядок формирования и ведения Перечня</w:t>
      </w:r>
    </w:p>
    <w:p w:rsidR="00127796" w:rsidRPr="002E0B96" w:rsidRDefault="00127796" w:rsidP="00127796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2E0B96">
        <w:rPr>
          <w:rFonts w:ascii="Arial" w:eastAsia="Times New Roman" w:hAnsi="Arial" w:cs="Arial"/>
          <w:color w:val="000000"/>
          <w:kern w:val="0"/>
          <w:lang w:eastAsia="ar-SA" w:bidi="ar-SA"/>
        </w:rPr>
        <w:t xml:space="preserve">2.1. </w:t>
      </w:r>
      <w:r w:rsidRPr="002E0B96">
        <w:rPr>
          <w:rFonts w:ascii="Arial" w:eastAsia="Times New Roman" w:hAnsi="Arial" w:cs="Arial"/>
          <w:kern w:val="0"/>
          <w:lang w:eastAsia="ru-RU" w:bidi="ar-SA"/>
        </w:rPr>
        <w:t>В перечень включается муниципальное имущество, являющееся собственность</w:t>
      </w:r>
      <w:r>
        <w:rPr>
          <w:rFonts w:ascii="Arial" w:eastAsia="Times New Roman" w:hAnsi="Arial" w:cs="Arial"/>
          <w:kern w:val="0"/>
          <w:lang w:eastAsia="ru-RU" w:bidi="ar-SA"/>
        </w:rPr>
        <w:t xml:space="preserve">ю муниципального образования </w:t>
      </w:r>
      <w:proofErr w:type="spellStart"/>
      <w:r>
        <w:rPr>
          <w:rFonts w:ascii="Arial" w:eastAsia="Times New Roman" w:hAnsi="Arial" w:cs="Arial"/>
          <w:kern w:val="0"/>
          <w:lang w:eastAsia="ru-RU" w:bidi="ar-SA"/>
        </w:rPr>
        <w:t>Столбищенского</w:t>
      </w:r>
      <w:proofErr w:type="spellEnd"/>
      <w:r>
        <w:rPr>
          <w:rFonts w:ascii="Arial" w:eastAsia="Times New Roman" w:hAnsi="Arial" w:cs="Arial"/>
          <w:kern w:val="0"/>
          <w:lang w:eastAsia="ru-RU" w:bidi="ar-SA"/>
        </w:rPr>
        <w:t xml:space="preserve"> сельского </w:t>
      </w:r>
      <w:proofErr w:type="gramStart"/>
      <w:r>
        <w:rPr>
          <w:rFonts w:ascii="Arial" w:eastAsia="Times New Roman" w:hAnsi="Arial" w:cs="Arial"/>
          <w:kern w:val="0"/>
          <w:lang w:eastAsia="ru-RU" w:bidi="ar-SA"/>
        </w:rPr>
        <w:t>поселения  Дмитровского</w:t>
      </w:r>
      <w:proofErr w:type="gramEnd"/>
      <w:r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2E0B96">
        <w:rPr>
          <w:rFonts w:ascii="Arial" w:eastAsia="Times New Roman" w:hAnsi="Arial" w:cs="Arial"/>
          <w:kern w:val="0"/>
          <w:lang w:eastAsia="ru-RU" w:bidi="ar-SA"/>
        </w:rPr>
        <w:t>район</w:t>
      </w:r>
      <w:r>
        <w:rPr>
          <w:rFonts w:ascii="Arial" w:eastAsia="Times New Roman" w:hAnsi="Arial" w:cs="Arial"/>
          <w:kern w:val="0"/>
          <w:lang w:eastAsia="ru-RU" w:bidi="ar-SA"/>
        </w:rPr>
        <w:t>а</w:t>
      </w:r>
      <w:r w:rsidRPr="002E0B96">
        <w:rPr>
          <w:rFonts w:ascii="Arial" w:eastAsia="Times New Roman" w:hAnsi="Arial" w:cs="Arial"/>
          <w:kern w:val="0"/>
          <w:lang w:eastAsia="ru-RU" w:bidi="ar-SA"/>
        </w:rPr>
        <w:t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 Указанное имущество должно использоваться по целевому назначению.</w:t>
      </w:r>
    </w:p>
    <w:p w:rsidR="00127796" w:rsidRPr="002E0B96" w:rsidRDefault="00127796" w:rsidP="00127796">
      <w:pPr>
        <w:widowControl/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2.2. Администрация на основании правоустанавливающих документов и данных Реестра муниципального имущества </w:t>
      </w:r>
      <w:proofErr w:type="spellStart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>Столбищенского</w:t>
      </w:r>
      <w:proofErr w:type="spellEnd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   сельского поселения Дмитровского</w:t>
      </w: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 района вносит в Перечень сведения о наименовании имущества (объекта), его площади, местоположении и иных характеристиках, необходимых для его идентификации.</w:t>
      </w:r>
    </w:p>
    <w:p w:rsidR="00127796" w:rsidRPr="002E0B96" w:rsidRDefault="00127796" w:rsidP="00127796">
      <w:pPr>
        <w:widowControl/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>В отдельные графы заносятся сведения о предоставлении муниципального имущества (объекта) в аренду и (или) в пользование, сведения о субъектах малого и среднего предпринимательства, в том числе:</w:t>
      </w:r>
    </w:p>
    <w:p w:rsidR="00127796" w:rsidRPr="002E0B96" w:rsidRDefault="00127796" w:rsidP="00127796">
      <w:pPr>
        <w:widowControl/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>- наименование субъекта малого и среднего предпринимательства;</w:t>
      </w:r>
    </w:p>
    <w:p w:rsidR="00127796" w:rsidRPr="002E0B96" w:rsidRDefault="00127796" w:rsidP="00127796">
      <w:pPr>
        <w:widowControl/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>- дата, номер и срок действия соответствующего договора.</w:t>
      </w:r>
    </w:p>
    <w:p w:rsidR="00127796" w:rsidRPr="002E0B96" w:rsidRDefault="00127796" w:rsidP="00127796">
      <w:pPr>
        <w:widowControl/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>2.3. Перечень подлежит уточнению в случае гибели (порчи) муниципального имущества, необходимости включения (исключения) в (из) него муниципального имущества, а также изменения наименования арендатора (пользователя) и условий соответствующих договоров.</w:t>
      </w:r>
    </w:p>
    <w:p w:rsidR="00127796" w:rsidRPr="002E0B96" w:rsidRDefault="00127796" w:rsidP="00127796">
      <w:pPr>
        <w:widowControl/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При необходимости включения (исключения) муниципального имущества в (из) Перечень(я) Администрация готовит соответствующий проект решения для принятия его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>Столбищенским</w:t>
      </w:r>
      <w:proofErr w:type="spellEnd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  </w:t>
      </w: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>сельским</w:t>
      </w:r>
      <w:proofErr w:type="gramEnd"/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 Советом народных депутатов.</w:t>
      </w:r>
    </w:p>
    <w:p w:rsidR="00127796" w:rsidRPr="002E0B96" w:rsidRDefault="00127796" w:rsidP="00127796">
      <w:pPr>
        <w:widowControl/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2.4. Администрация предоставляет информацию о наличии и составе муниципального имущества (в форме выписки), включенного в Перечень, по письменному запросу субъекта малого или среднего предпринимательства, включенного в указанный Перечень, судебных и правоохранительных органов, органов государственной власти и органов местного самоуправления без взимания платы. Выписка из Перечня выдается за подписью главы администрации </w:t>
      </w:r>
      <w:proofErr w:type="spellStart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>Столбищенского</w:t>
      </w:r>
      <w:proofErr w:type="spellEnd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   сельского поселения </w:t>
      </w:r>
      <w:proofErr w:type="gramStart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Дмитровского </w:t>
      </w: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 района</w:t>
      </w:r>
      <w:proofErr w:type="gramEnd"/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 в течение пяти рабочих дней с даты получения запроса.</w:t>
      </w:r>
    </w:p>
    <w:p w:rsidR="00127796" w:rsidRDefault="00127796" w:rsidP="00127796">
      <w:pPr>
        <w:ind w:firstLine="567"/>
        <w:jc w:val="both"/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2.5. Администрация в течение пяти рабочих дней с даты принятия решения </w:t>
      </w:r>
      <w:proofErr w:type="spellStart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>Столбищенского</w:t>
      </w:r>
      <w:proofErr w:type="spellEnd"/>
      <w:r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 </w:t>
      </w:r>
      <w:r w:rsidRPr="002E0B96">
        <w:rPr>
          <w:rFonts w:ascii="Arial" w:eastAsia="Times New Roman" w:hAnsi="Arial" w:cs="Times New Roman"/>
          <w:color w:val="000000"/>
          <w:kern w:val="0"/>
          <w:lang w:eastAsia="ar-SA" w:bidi="ar-SA"/>
        </w:rPr>
        <w:t xml:space="preserve">сельского Совета народных депутатов об утверждении Перечня, о включении (исключении) в (из) Перечень(я) сведений о муниципальном имуществе </w:t>
      </w:r>
      <w:r w:rsidRPr="002E0B96">
        <w:rPr>
          <w:rFonts w:ascii="Arial" w:eastAsia="Times New Roman" w:hAnsi="Arial" w:cs="Arial"/>
          <w:kern w:val="0"/>
          <w:lang w:eastAsia="ru-RU" w:bidi="ar-SA"/>
        </w:rPr>
        <w:t xml:space="preserve">обеспечивает его обязательное </w:t>
      </w:r>
      <w:hyperlink r:id="rId5" w:history="1">
        <w:r w:rsidRPr="002E0B96">
          <w:rPr>
            <w:rFonts w:ascii="Arial" w:eastAsia="Times New Roman" w:hAnsi="Arial" w:cs="Arial"/>
            <w:kern w:val="0"/>
            <w:lang w:eastAsia="ru-RU" w:bidi="ar-SA"/>
          </w:rPr>
          <w:t>опубликование</w:t>
        </w:r>
      </w:hyperlink>
      <w:r w:rsidRPr="002E0B96">
        <w:rPr>
          <w:rFonts w:ascii="Arial" w:eastAsia="Times New Roman" w:hAnsi="Arial" w:cs="Arial"/>
          <w:kern w:val="0"/>
          <w:lang w:eastAsia="ru-RU" w:bidi="ar-SA"/>
        </w:rPr>
        <w:t xml:space="preserve"> в средствах массовой информации, а также размещение в сети «Интернет» на официальном сайте </w:t>
      </w:r>
      <w:r w:rsidRPr="002E0B96">
        <w:rPr>
          <w:rFonts w:ascii="Arial" w:eastAsia="Times New Roman" w:hAnsi="Arial" w:cs="Arial"/>
          <w:kern w:val="0"/>
          <w:lang w:eastAsia="ar-SA" w:bidi="ar-SA"/>
        </w:rPr>
        <w:lastRenderedPageBreak/>
        <w:t>муниципального образования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 </w:t>
      </w:r>
      <w:proofErr w:type="spellStart"/>
      <w:r>
        <w:rPr>
          <w:rFonts w:ascii="Arial" w:eastAsia="Times New Roman" w:hAnsi="Arial" w:cs="Arial"/>
          <w:kern w:val="0"/>
          <w:lang w:eastAsia="ar-SA" w:bidi="ar-SA"/>
        </w:rPr>
        <w:t>Столбищенского</w:t>
      </w:r>
      <w:proofErr w:type="spellEnd"/>
      <w:r>
        <w:rPr>
          <w:rFonts w:ascii="Arial" w:eastAsia="Times New Roman" w:hAnsi="Arial" w:cs="Arial"/>
          <w:kern w:val="0"/>
          <w:lang w:eastAsia="ar-SA" w:bidi="ar-SA"/>
        </w:rPr>
        <w:t xml:space="preserve"> сельского поселения Дмитровского </w:t>
      </w:r>
      <w:r w:rsidRPr="002E0B96">
        <w:rPr>
          <w:rFonts w:ascii="Arial" w:eastAsia="Times New Roman" w:hAnsi="Arial" w:cs="Arial"/>
          <w:kern w:val="0"/>
          <w:lang w:eastAsia="ar-SA" w:bidi="ar-SA"/>
        </w:rPr>
        <w:t xml:space="preserve"> район</w:t>
      </w:r>
      <w:r>
        <w:rPr>
          <w:rFonts w:ascii="Arial" w:eastAsia="Times New Roman" w:hAnsi="Arial" w:cs="Arial"/>
          <w:kern w:val="0"/>
          <w:lang w:eastAsia="ar-SA" w:bidi="ar-SA"/>
        </w:rPr>
        <w:t>а</w:t>
      </w:r>
      <w:r w:rsidRPr="002E0B96">
        <w:rPr>
          <w:rFonts w:ascii="Arial" w:eastAsia="Times New Roman" w:hAnsi="Arial" w:cs="Arial"/>
          <w:kern w:val="0"/>
          <w:lang w:eastAsia="ar-SA" w:bidi="ar-SA"/>
        </w:rPr>
        <w:t xml:space="preserve"> Орловской области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2E0B96">
        <w:rPr>
          <w:rFonts w:ascii="Arial" w:eastAsia="Times New Roman" w:hAnsi="Arial" w:cs="Arial"/>
          <w:kern w:val="0"/>
          <w:lang w:eastAsia="ru-RU" w:bidi="ar-SA"/>
        </w:rPr>
        <w:t xml:space="preserve"> и (или) на официальных сайтах информационной поддержки субъектов малого и среднего предпринимательства</w:t>
      </w:r>
      <w:r w:rsidRPr="002E0B96">
        <w:rPr>
          <w:rFonts w:ascii="Arial" w:eastAsia="Times New Roman" w:hAnsi="Arial" w:cs="Arial"/>
          <w:color w:val="000000"/>
          <w:kern w:val="0"/>
          <w:lang w:eastAsia="ar-SA" w:bidi="ar-SA"/>
        </w:rPr>
        <w:t>.</w:t>
      </w: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Pr="007A1B45" w:rsidRDefault="00127796" w:rsidP="00127796">
      <w:pPr>
        <w:rPr>
          <w:rFonts w:ascii="Arial" w:eastAsia="Arial" w:hAnsi="Arial" w:cs="Arial"/>
          <w:kern w:val="0"/>
          <w:sz w:val="20"/>
          <w:szCs w:val="20"/>
          <w:lang w:eastAsia="ar-SA" w:bidi="ar-SA"/>
        </w:rPr>
      </w:pPr>
    </w:p>
    <w:p w:rsidR="00127796" w:rsidRDefault="00127796" w:rsidP="00127796"/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F4"/>
    <w:rsid w:val="00127796"/>
    <w:rsid w:val="0047330E"/>
    <w:rsid w:val="00B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4D8DB-108A-42BC-AD4B-31A3DC14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9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A4FD6A9F258F5BC191E1B7A66D060A3D326DF074DB5520998E8B166A015D0B24B24FAAE704DBD4uFn3G" TargetMode="External"/><Relationship Id="rId4" Type="http://schemas.openxmlformats.org/officeDocument/2006/relationships/hyperlink" Target="consultantplus://offline/ref=6E43E163CE247226FB02AF6144E56B9B11D7AD53AFE19FDD5C45F03C2C841CC565344460CA4300D874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7621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2017-01-26T08:46:00Z</dcterms:created>
  <dcterms:modified xsi:type="dcterms:W3CDTF">2017-01-26T08:47:00Z</dcterms:modified>
</cp:coreProperties>
</file>