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9A" w:rsidRPr="0045789A" w:rsidRDefault="0045789A" w:rsidP="0045789A">
      <w:pPr>
        <w:pStyle w:val="p1"/>
        <w:rPr>
          <w:sz w:val="28"/>
          <w:szCs w:val="28"/>
        </w:rPr>
      </w:pPr>
      <w:r w:rsidRPr="0045789A">
        <w:rPr>
          <w:sz w:val="28"/>
          <w:szCs w:val="28"/>
        </w:rPr>
        <w:t>Администрация района информирует население, что с 1 июля 2017 года прекращена реализация (продажа) сжиженного газа в баллонах Дмитровским газовым участком.</w:t>
      </w:r>
    </w:p>
    <w:p w:rsidR="0045789A" w:rsidRPr="0045789A" w:rsidRDefault="0045789A" w:rsidP="0045789A">
      <w:pPr>
        <w:pStyle w:val="p1"/>
        <w:rPr>
          <w:sz w:val="28"/>
          <w:szCs w:val="28"/>
        </w:rPr>
      </w:pPr>
      <w:r w:rsidRPr="0045789A">
        <w:rPr>
          <w:sz w:val="28"/>
          <w:szCs w:val="28"/>
        </w:rPr>
        <w:t xml:space="preserve">Заявки от населения на приобретение (покупку) сжиженного газа в баллонах будет принимать администрация поселения, затем формируется общий список в администрации Дмитровского района. Поставка газа производится из Брянской области ООО «Газэнергосеть Брянск» </w:t>
      </w:r>
      <w:r>
        <w:rPr>
          <w:sz w:val="28"/>
          <w:szCs w:val="28"/>
        </w:rPr>
        <w:t>.</w:t>
      </w:r>
      <w:bookmarkStart w:id="0" w:name="_GoBack"/>
      <w:bookmarkEnd w:id="0"/>
    </w:p>
    <w:p w:rsidR="008A7746" w:rsidRDefault="0045789A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1"/>
    <w:rsid w:val="0045789A"/>
    <w:rsid w:val="007663A1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79F5-F05A-4B1D-B67F-A31EB4C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2017-07-21T06:59:00Z</dcterms:created>
  <dcterms:modified xsi:type="dcterms:W3CDTF">2017-07-21T07:00:00Z</dcterms:modified>
</cp:coreProperties>
</file>