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00" w:rsidRDefault="003A0000" w:rsidP="003A0000">
      <w:pPr>
        <w:jc w:val="center"/>
        <w:rPr>
          <w:b/>
          <w:bCs/>
          <w:caps/>
          <w:sz w:val="28"/>
          <w:szCs w:val="28"/>
        </w:rPr>
      </w:pPr>
      <w:r>
        <w:rPr>
          <w:b/>
          <w:bCs/>
          <w:caps/>
          <w:sz w:val="28"/>
          <w:szCs w:val="28"/>
        </w:rPr>
        <w:t>РОССИЙСКАЯ ФЕДЕРАЦИЯ</w:t>
      </w:r>
    </w:p>
    <w:p w:rsidR="003A0000" w:rsidRDefault="003A0000" w:rsidP="003A0000">
      <w:pPr>
        <w:jc w:val="center"/>
        <w:rPr>
          <w:b/>
          <w:sz w:val="28"/>
          <w:szCs w:val="28"/>
        </w:rPr>
      </w:pPr>
      <w:r>
        <w:rPr>
          <w:b/>
          <w:sz w:val="28"/>
          <w:szCs w:val="28"/>
        </w:rPr>
        <w:t>ОРЛОВСКАЯ ОБЛАСТЬ</w:t>
      </w:r>
    </w:p>
    <w:p w:rsidR="003A0000" w:rsidRDefault="003A0000" w:rsidP="003A0000">
      <w:pPr>
        <w:jc w:val="center"/>
        <w:rPr>
          <w:b/>
          <w:sz w:val="28"/>
          <w:szCs w:val="28"/>
        </w:rPr>
      </w:pPr>
      <w:r>
        <w:rPr>
          <w:b/>
          <w:sz w:val="28"/>
          <w:szCs w:val="28"/>
        </w:rPr>
        <w:t>ДМИТРОВСКИЙ РАЙОН</w:t>
      </w:r>
    </w:p>
    <w:p w:rsidR="003A0000" w:rsidRDefault="003A0000" w:rsidP="003A0000">
      <w:pPr>
        <w:jc w:val="center"/>
      </w:pPr>
      <w:r>
        <w:rPr>
          <w:b/>
          <w:bCs/>
          <w:caps/>
          <w:sz w:val="28"/>
          <w:szCs w:val="28"/>
        </w:rPr>
        <w:t>АДМИНИСТРАЦИЯ СТОЛБИЩЕНСКОГО СЕЛЬСКОГО ПОСЕЛЕНИЯ</w:t>
      </w:r>
    </w:p>
    <w:p w:rsidR="003A0000" w:rsidRDefault="003A0000" w:rsidP="003A0000">
      <w:pPr>
        <w:jc w:val="center"/>
      </w:pPr>
      <w:r>
        <w:rPr>
          <w:b/>
          <w:bCs/>
          <w:caps/>
          <w:sz w:val="28"/>
          <w:szCs w:val="28"/>
        </w:rPr>
        <w:t xml:space="preserve"> </w:t>
      </w:r>
    </w:p>
    <w:p w:rsidR="003A0000" w:rsidRDefault="003A0000" w:rsidP="003A0000">
      <w:pPr>
        <w:jc w:val="center"/>
      </w:pPr>
      <w:r>
        <w:t> </w:t>
      </w:r>
    </w:p>
    <w:p w:rsidR="003A0000" w:rsidRDefault="003A0000" w:rsidP="003A0000">
      <w:pPr>
        <w:jc w:val="center"/>
      </w:pPr>
      <w:r>
        <w:rPr>
          <w:b/>
          <w:bCs/>
          <w:caps/>
          <w:sz w:val="32"/>
          <w:szCs w:val="32"/>
        </w:rPr>
        <w:t>П О С Т А Н О В Л Е Н И Е</w:t>
      </w:r>
    </w:p>
    <w:p w:rsidR="003A0000" w:rsidRDefault="003A0000" w:rsidP="003A0000">
      <w:pPr>
        <w:jc w:val="center"/>
      </w:pPr>
      <w:r>
        <w:t> </w:t>
      </w:r>
    </w:p>
    <w:p w:rsidR="003A0000" w:rsidRDefault="003A0000" w:rsidP="003A0000">
      <w:pPr>
        <w:jc w:val="center"/>
      </w:pPr>
      <w:r>
        <w:t> </w:t>
      </w:r>
    </w:p>
    <w:p w:rsidR="003A0000" w:rsidRDefault="003A0000" w:rsidP="003A0000">
      <w:r>
        <w:rPr>
          <w:sz w:val="28"/>
          <w:szCs w:val="28"/>
          <w:u w:val="single"/>
        </w:rPr>
        <w:t>от «_21_» февраля 2020 г</w:t>
      </w:r>
      <w:r>
        <w:rPr>
          <w:sz w:val="28"/>
          <w:szCs w:val="28"/>
        </w:rPr>
        <w:t>.                                                                      №</w:t>
      </w:r>
      <w:r>
        <w:rPr>
          <w:sz w:val="28"/>
          <w:szCs w:val="28"/>
          <w:u w:val="single"/>
        </w:rPr>
        <w:t>11</w:t>
      </w:r>
    </w:p>
    <w:p w:rsidR="003A0000" w:rsidRDefault="003A0000" w:rsidP="003A0000">
      <w:r>
        <w:t>с.Столбище</w:t>
      </w:r>
    </w:p>
    <w:p w:rsidR="003A0000" w:rsidRDefault="003A0000" w:rsidP="003A0000">
      <w:r>
        <w:t> </w:t>
      </w:r>
    </w:p>
    <w:p w:rsidR="003A0000" w:rsidRDefault="003A0000" w:rsidP="003A0000">
      <w:pPr>
        <w:jc w:val="both"/>
      </w:pPr>
      <w:r>
        <w:rPr>
          <w:b/>
          <w:bCs/>
        </w:rPr>
        <w:t>Об утверждении Программы профилактики нарушений обязательных требований законодательства в сфере муниципального контроля, осуществляемого администрацией Столбищеннского сельского поселения Дмитровского муниципального района на 2020 год и плановый период 2021-2022 годов</w:t>
      </w:r>
    </w:p>
    <w:p w:rsidR="003A0000" w:rsidRDefault="003A0000" w:rsidP="003A0000">
      <w:pPr>
        <w:jc w:val="both"/>
      </w:pPr>
      <w:r>
        <w:t> </w:t>
      </w:r>
    </w:p>
    <w:p w:rsidR="003A0000" w:rsidRDefault="003A0000" w:rsidP="003A0000">
      <w:pPr>
        <w:jc w:val="both"/>
      </w:pPr>
      <w:r>
        <w:t xml:space="preserve">В соответствии со статьей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Уставом Столбищенского сельского поселения Дмитровского района Орловской области, администрация Столбищенского сельского поселения Дмитровского муниципального района Орловской области </w:t>
      </w:r>
      <w:r>
        <w:rPr>
          <w:b/>
          <w:bCs/>
        </w:rPr>
        <w:t>п о с т а н о в л я е т:</w:t>
      </w:r>
    </w:p>
    <w:p w:rsidR="003A0000" w:rsidRDefault="003A0000" w:rsidP="003A0000">
      <w:pPr>
        <w:jc w:val="both"/>
      </w:pPr>
      <w:r>
        <w:t> </w:t>
      </w:r>
    </w:p>
    <w:p w:rsidR="003A0000" w:rsidRDefault="003A0000" w:rsidP="003A0000">
      <w:pPr>
        <w:jc w:val="both"/>
      </w:pPr>
      <w:r>
        <w:t xml:space="preserve">1. Утвердить </w:t>
      </w:r>
      <w:r>
        <w:rPr>
          <w:color w:val="2D2D2D"/>
          <w:spacing w:val="2"/>
        </w:rPr>
        <w:t xml:space="preserve">прилагаемую Программу </w:t>
      </w:r>
      <w:r>
        <w:t>профилактики нарушений обязательных требований законодательства в сфере муниципального контроля, осуществляемого администрацией Столбищенского сельского поселения Дмитровского муниципального района на 2020 год и плановый период 2021-2022 годов.</w:t>
      </w:r>
    </w:p>
    <w:p w:rsidR="003A0000" w:rsidRDefault="003A0000" w:rsidP="003A0000">
      <w:pPr>
        <w:jc w:val="both"/>
      </w:pPr>
      <w:r>
        <w:rPr>
          <w:color w:val="000000"/>
        </w:rPr>
        <w:t xml:space="preserve">2. Обнародовать настоящее постановление на информационных стендах </w:t>
      </w:r>
      <w:r>
        <w:t xml:space="preserve">Столбищеннского </w:t>
      </w:r>
      <w:r>
        <w:rPr>
          <w:color w:val="000000"/>
        </w:rPr>
        <w:t>сельского поселения Дмитровского муниципального района Орловской области и разместить в сети Интернет на официальном сайте администрации поселения.</w:t>
      </w:r>
    </w:p>
    <w:p w:rsidR="003A0000" w:rsidRDefault="003A0000" w:rsidP="003A0000">
      <w:pPr>
        <w:jc w:val="both"/>
      </w:pPr>
      <w:r>
        <w:t>3. Контроль над выполнением настоящего постановления оставляю за собой.</w:t>
      </w:r>
    </w:p>
    <w:p w:rsidR="003A0000" w:rsidRDefault="003A0000" w:rsidP="003A0000">
      <w:pPr>
        <w:jc w:val="both"/>
      </w:pPr>
      <w:r>
        <w:t> </w:t>
      </w:r>
    </w:p>
    <w:p w:rsidR="003A0000" w:rsidRDefault="003A0000" w:rsidP="003A0000">
      <w:pPr>
        <w:jc w:val="both"/>
      </w:pPr>
      <w:r>
        <w:t> </w:t>
      </w:r>
    </w:p>
    <w:tbl>
      <w:tblPr>
        <w:tblW w:w="10228" w:type="dxa"/>
        <w:tblLook w:val="04A0" w:firstRow="1" w:lastRow="0" w:firstColumn="1" w:lastColumn="0" w:noHBand="0" w:noVBand="1"/>
      </w:tblPr>
      <w:tblGrid>
        <w:gridCol w:w="4610"/>
        <w:gridCol w:w="5618"/>
      </w:tblGrid>
      <w:tr w:rsidR="003A0000" w:rsidTr="003A0000">
        <w:trPr>
          <w:trHeight w:val="1155"/>
        </w:trPr>
        <w:tc>
          <w:tcPr>
            <w:tcW w:w="4610" w:type="dxa"/>
            <w:hideMark/>
          </w:tcPr>
          <w:p w:rsidR="003A0000" w:rsidRDefault="003A0000">
            <w:pPr>
              <w:spacing w:line="254" w:lineRule="auto"/>
              <w:rPr>
                <w:lang w:eastAsia="en-US"/>
              </w:rPr>
            </w:pPr>
            <w:r>
              <w:rPr>
                <w:b/>
                <w:bCs/>
                <w:lang w:eastAsia="en-US"/>
              </w:rPr>
              <w:t xml:space="preserve"> Глава сельского поселения                                               </w:t>
            </w:r>
          </w:p>
          <w:p w:rsidR="003A0000" w:rsidRDefault="003A0000">
            <w:pPr>
              <w:spacing w:line="254" w:lineRule="auto"/>
              <w:jc w:val="both"/>
              <w:rPr>
                <w:lang w:eastAsia="en-US"/>
              </w:rPr>
            </w:pPr>
            <w:r>
              <w:rPr>
                <w:b/>
                <w:bCs/>
                <w:lang w:eastAsia="en-US"/>
              </w:rPr>
              <w:t xml:space="preserve">    </w:t>
            </w:r>
          </w:p>
        </w:tc>
        <w:tc>
          <w:tcPr>
            <w:tcW w:w="5618" w:type="dxa"/>
            <w:hideMark/>
          </w:tcPr>
          <w:p w:rsidR="003A0000" w:rsidRDefault="003A0000">
            <w:pPr>
              <w:spacing w:line="254" w:lineRule="auto"/>
              <w:jc w:val="center"/>
              <w:rPr>
                <w:lang w:eastAsia="en-US"/>
              </w:rPr>
            </w:pPr>
            <w:r>
              <w:rPr>
                <w:lang w:eastAsia="en-US"/>
              </w:rPr>
              <w:t>В.И.Сережечкина </w:t>
            </w:r>
          </w:p>
          <w:p w:rsidR="003A0000" w:rsidRDefault="003A0000">
            <w:pPr>
              <w:spacing w:line="254" w:lineRule="auto"/>
              <w:jc w:val="right"/>
              <w:rPr>
                <w:lang w:eastAsia="en-US"/>
              </w:rPr>
            </w:pPr>
            <w:r>
              <w:rPr>
                <w:lang w:eastAsia="en-US"/>
              </w:rPr>
              <w:t> </w:t>
            </w:r>
          </w:p>
          <w:p w:rsidR="003A0000" w:rsidRDefault="003A0000">
            <w:pPr>
              <w:spacing w:line="254" w:lineRule="auto"/>
              <w:jc w:val="right"/>
              <w:rPr>
                <w:lang w:eastAsia="en-US"/>
              </w:rPr>
            </w:pPr>
            <w:r>
              <w:rPr>
                <w:lang w:eastAsia="en-US"/>
              </w:rPr>
              <w:t> </w:t>
            </w:r>
          </w:p>
          <w:p w:rsidR="003A0000" w:rsidRDefault="003A0000">
            <w:pPr>
              <w:spacing w:line="254" w:lineRule="auto"/>
              <w:jc w:val="right"/>
              <w:rPr>
                <w:lang w:eastAsia="en-US"/>
              </w:rPr>
            </w:pPr>
            <w:r>
              <w:rPr>
                <w:b/>
                <w:bCs/>
                <w:lang w:eastAsia="en-US"/>
              </w:rPr>
              <w:t xml:space="preserve"> </w:t>
            </w:r>
          </w:p>
        </w:tc>
      </w:tr>
    </w:tbl>
    <w:p w:rsidR="003A0000" w:rsidRDefault="003A0000" w:rsidP="003A0000">
      <w:r>
        <w:t> </w:t>
      </w:r>
    </w:p>
    <w:p w:rsidR="003A0000" w:rsidRDefault="003A0000" w:rsidP="003A0000">
      <w:pPr>
        <w:spacing w:before="100" w:beforeAutospacing="1" w:after="100" w:afterAutospacing="1"/>
      </w:pPr>
      <w:r>
        <w:t> </w:t>
      </w:r>
    </w:p>
    <w:p w:rsidR="003A0000" w:rsidRDefault="003A0000" w:rsidP="003A0000">
      <w:pPr>
        <w:spacing w:before="100" w:beforeAutospacing="1" w:after="100" w:afterAutospacing="1"/>
      </w:pPr>
    </w:p>
    <w:p w:rsidR="003A0000" w:rsidRDefault="003A0000" w:rsidP="003A0000">
      <w:pPr>
        <w:spacing w:before="100" w:beforeAutospacing="1" w:after="100" w:afterAutospacing="1"/>
      </w:pPr>
    </w:p>
    <w:p w:rsidR="003A0000" w:rsidRDefault="003A0000" w:rsidP="003A0000">
      <w:pPr>
        <w:jc w:val="right"/>
      </w:pPr>
      <w:r>
        <w:lastRenderedPageBreak/>
        <w:t xml:space="preserve">Утверждена </w:t>
      </w:r>
    </w:p>
    <w:p w:rsidR="003A0000" w:rsidRDefault="003A0000" w:rsidP="003A0000">
      <w:pPr>
        <w:jc w:val="right"/>
      </w:pPr>
      <w:r>
        <w:t>постановлением администрации</w:t>
      </w:r>
    </w:p>
    <w:p w:rsidR="003A0000" w:rsidRDefault="003A0000" w:rsidP="003A0000">
      <w:pPr>
        <w:jc w:val="right"/>
      </w:pPr>
      <w:r>
        <w:t>Столбищенского сельского поселения</w:t>
      </w:r>
    </w:p>
    <w:p w:rsidR="003A0000" w:rsidRDefault="003A0000" w:rsidP="003A0000">
      <w:pPr>
        <w:jc w:val="right"/>
        <w:rPr>
          <w:u w:val="single"/>
        </w:rPr>
      </w:pPr>
      <w:r>
        <w:rPr>
          <w:u w:val="single"/>
        </w:rPr>
        <w:t>От21.02.2020 г. № 11</w:t>
      </w:r>
    </w:p>
    <w:p w:rsidR="003A0000" w:rsidRDefault="003A0000" w:rsidP="003A0000">
      <w:pPr>
        <w:jc w:val="center"/>
      </w:pPr>
      <w:r>
        <w:t> </w:t>
      </w:r>
    </w:p>
    <w:p w:rsidR="003A0000" w:rsidRDefault="003A0000" w:rsidP="003A0000">
      <w:pPr>
        <w:jc w:val="center"/>
      </w:pPr>
      <w:r>
        <w:t> </w:t>
      </w:r>
    </w:p>
    <w:p w:rsidR="003A0000" w:rsidRDefault="003A0000" w:rsidP="003A0000">
      <w:pPr>
        <w:jc w:val="center"/>
      </w:pPr>
      <w:r>
        <w:rPr>
          <w:b/>
          <w:bCs/>
        </w:rPr>
        <w:t>ПРОГРАММА</w:t>
      </w:r>
    </w:p>
    <w:p w:rsidR="003A0000" w:rsidRDefault="003A0000" w:rsidP="003A0000">
      <w:pPr>
        <w:jc w:val="center"/>
      </w:pPr>
      <w:r>
        <w:rPr>
          <w:b/>
          <w:bCs/>
        </w:rPr>
        <w:t>профилактики нарушений обязательных требований законодательства в сфере муниципального контроля, осуществляемого администрацией Столбищенского сельского поселения Дмитровского муниципального района на 2020 год и плановый период 2021-2022 годов</w:t>
      </w:r>
    </w:p>
    <w:p w:rsidR="003A0000" w:rsidRDefault="003A0000" w:rsidP="003A0000">
      <w:pPr>
        <w:jc w:val="center"/>
      </w:pPr>
      <w:r>
        <w:t> </w:t>
      </w:r>
    </w:p>
    <w:p w:rsidR="003A0000" w:rsidRDefault="003A0000" w:rsidP="003A0000">
      <w:r>
        <w:t> </w:t>
      </w: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11"/>
        <w:gridCol w:w="7076"/>
      </w:tblGrid>
      <w:tr w:rsidR="003A0000" w:rsidTr="003A0000">
        <w:tc>
          <w:tcPr>
            <w:tcW w:w="2211" w:type="dxa"/>
            <w:tcBorders>
              <w:top w:val="single" w:sz="8" w:space="0" w:color="auto"/>
              <w:left w:val="single" w:sz="8" w:space="0" w:color="auto"/>
              <w:bottom w:val="single" w:sz="8" w:space="0" w:color="auto"/>
              <w:right w:val="single" w:sz="8" w:space="0" w:color="auto"/>
            </w:tcBorders>
            <w:hideMark/>
          </w:tcPr>
          <w:p w:rsidR="003A0000" w:rsidRDefault="003A0000">
            <w:pPr>
              <w:spacing w:line="254" w:lineRule="auto"/>
              <w:jc w:val="center"/>
              <w:rPr>
                <w:lang w:eastAsia="en-US"/>
              </w:rPr>
            </w:pPr>
            <w:r>
              <w:rPr>
                <w:lang w:eastAsia="en-US"/>
              </w:rPr>
              <w:t>Наименование программы</w:t>
            </w:r>
          </w:p>
        </w:tc>
        <w:tc>
          <w:tcPr>
            <w:tcW w:w="7076" w:type="dxa"/>
            <w:tcBorders>
              <w:top w:val="single" w:sz="8" w:space="0" w:color="auto"/>
              <w:left w:val="nil"/>
              <w:bottom w:val="single" w:sz="8" w:space="0" w:color="auto"/>
              <w:right w:val="single" w:sz="8" w:space="0" w:color="auto"/>
            </w:tcBorders>
            <w:hideMark/>
          </w:tcPr>
          <w:p w:rsidR="003A0000" w:rsidRDefault="003A0000">
            <w:pPr>
              <w:spacing w:line="254" w:lineRule="auto"/>
              <w:jc w:val="both"/>
              <w:rPr>
                <w:lang w:eastAsia="en-US"/>
              </w:rPr>
            </w:pPr>
            <w:r>
              <w:rPr>
                <w:lang w:eastAsia="en-US"/>
              </w:rPr>
              <w:t>Программа профилактики нарушений обязательных требований законодательства в сфере муниципального контроля, осуществляемого администрацией Столбищенского сельского поселения Дмитровского муниципального района на 2020 год и плановый период 2021-2022 годов</w:t>
            </w:r>
          </w:p>
        </w:tc>
      </w:tr>
      <w:tr w:rsidR="003A0000" w:rsidTr="003A0000">
        <w:tc>
          <w:tcPr>
            <w:tcW w:w="2211" w:type="dxa"/>
            <w:tcBorders>
              <w:top w:val="nil"/>
              <w:left w:val="single" w:sz="8" w:space="0" w:color="auto"/>
              <w:bottom w:val="single" w:sz="8" w:space="0" w:color="auto"/>
              <w:right w:val="single" w:sz="8" w:space="0" w:color="auto"/>
            </w:tcBorders>
            <w:hideMark/>
          </w:tcPr>
          <w:p w:rsidR="003A0000" w:rsidRDefault="003A0000">
            <w:pPr>
              <w:spacing w:line="254" w:lineRule="auto"/>
              <w:jc w:val="center"/>
              <w:rPr>
                <w:lang w:eastAsia="en-US"/>
              </w:rPr>
            </w:pPr>
            <w:r>
              <w:rPr>
                <w:lang w:eastAsia="en-US"/>
              </w:rPr>
              <w:t>Правовые основания разработки программы</w:t>
            </w:r>
          </w:p>
        </w:tc>
        <w:tc>
          <w:tcPr>
            <w:tcW w:w="7076" w:type="dxa"/>
            <w:tcBorders>
              <w:top w:val="nil"/>
              <w:left w:val="nil"/>
              <w:bottom w:val="single" w:sz="8" w:space="0" w:color="auto"/>
              <w:right w:val="single" w:sz="8" w:space="0" w:color="auto"/>
            </w:tcBorders>
            <w:hideMark/>
          </w:tcPr>
          <w:p w:rsidR="003A0000" w:rsidRDefault="003A0000">
            <w:pPr>
              <w:spacing w:line="254" w:lineRule="auto"/>
              <w:jc w:val="both"/>
              <w:rPr>
                <w:lang w:eastAsia="en-US"/>
              </w:rPr>
            </w:pPr>
            <w:r>
              <w:rPr>
                <w:lang w:eastAsia="en-US"/>
              </w:rPr>
              <w:t>- Федеральный Закон от 06.10.2003 г. № 131-ФЗ «Об общих принципах организации местного самоуправления в Российской Федерации»;</w:t>
            </w:r>
          </w:p>
          <w:p w:rsidR="003A0000" w:rsidRDefault="003A0000">
            <w:pPr>
              <w:spacing w:line="254" w:lineRule="auto"/>
              <w:jc w:val="both"/>
              <w:rPr>
                <w:lang w:eastAsia="en-US"/>
              </w:rPr>
            </w:pPr>
            <w:r>
              <w:rPr>
                <w:lang w:eastAsia="en-US"/>
              </w:rPr>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0000" w:rsidRDefault="003A0000">
            <w:pPr>
              <w:spacing w:line="254" w:lineRule="auto"/>
              <w:jc w:val="both"/>
              <w:rPr>
                <w:lang w:eastAsia="en-US"/>
              </w:rPr>
            </w:pPr>
            <w:r>
              <w:rPr>
                <w:lang w:eastAsia="en-US"/>
              </w:rPr>
              <w:t>- Постановление Правительства РФ от 26.12.2018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tc>
      </w:tr>
      <w:tr w:rsidR="003A0000" w:rsidTr="003A0000">
        <w:tc>
          <w:tcPr>
            <w:tcW w:w="2211" w:type="dxa"/>
            <w:tcBorders>
              <w:top w:val="nil"/>
              <w:left w:val="single" w:sz="8" w:space="0" w:color="auto"/>
              <w:bottom w:val="single" w:sz="8" w:space="0" w:color="auto"/>
              <w:right w:val="single" w:sz="8" w:space="0" w:color="auto"/>
            </w:tcBorders>
            <w:hideMark/>
          </w:tcPr>
          <w:p w:rsidR="003A0000" w:rsidRDefault="003A0000">
            <w:pPr>
              <w:spacing w:line="254" w:lineRule="auto"/>
              <w:jc w:val="center"/>
              <w:rPr>
                <w:lang w:eastAsia="en-US"/>
              </w:rPr>
            </w:pPr>
            <w:r>
              <w:rPr>
                <w:lang w:eastAsia="en-US"/>
              </w:rPr>
              <w:t>Разработчик программы</w:t>
            </w:r>
          </w:p>
        </w:tc>
        <w:tc>
          <w:tcPr>
            <w:tcW w:w="7076" w:type="dxa"/>
            <w:tcBorders>
              <w:top w:val="nil"/>
              <w:left w:val="nil"/>
              <w:bottom w:val="single" w:sz="8" w:space="0" w:color="auto"/>
              <w:right w:val="single" w:sz="8" w:space="0" w:color="auto"/>
            </w:tcBorders>
            <w:hideMark/>
          </w:tcPr>
          <w:p w:rsidR="003A0000" w:rsidRDefault="003A0000">
            <w:pPr>
              <w:spacing w:line="254" w:lineRule="auto"/>
              <w:jc w:val="both"/>
              <w:rPr>
                <w:lang w:eastAsia="en-US"/>
              </w:rPr>
            </w:pPr>
            <w:r>
              <w:rPr>
                <w:lang w:eastAsia="en-US"/>
              </w:rPr>
              <w:t xml:space="preserve">Администрация Столбищенского сельского поселения Дмитровского муниципального района Орловской области </w:t>
            </w:r>
          </w:p>
        </w:tc>
      </w:tr>
      <w:tr w:rsidR="003A0000" w:rsidTr="003A0000">
        <w:tc>
          <w:tcPr>
            <w:tcW w:w="2211" w:type="dxa"/>
            <w:tcBorders>
              <w:top w:val="nil"/>
              <w:left w:val="single" w:sz="8" w:space="0" w:color="auto"/>
              <w:bottom w:val="single" w:sz="8" w:space="0" w:color="auto"/>
              <w:right w:val="single" w:sz="8" w:space="0" w:color="auto"/>
            </w:tcBorders>
            <w:hideMark/>
          </w:tcPr>
          <w:p w:rsidR="003A0000" w:rsidRDefault="003A0000">
            <w:pPr>
              <w:spacing w:line="254" w:lineRule="auto"/>
              <w:jc w:val="center"/>
              <w:rPr>
                <w:lang w:eastAsia="en-US"/>
              </w:rPr>
            </w:pPr>
            <w:r>
              <w:rPr>
                <w:lang w:eastAsia="en-US"/>
              </w:rPr>
              <w:t>Цели программы</w:t>
            </w:r>
          </w:p>
        </w:tc>
        <w:tc>
          <w:tcPr>
            <w:tcW w:w="7076" w:type="dxa"/>
            <w:tcBorders>
              <w:top w:val="nil"/>
              <w:left w:val="nil"/>
              <w:bottom w:val="single" w:sz="8" w:space="0" w:color="auto"/>
              <w:right w:val="single" w:sz="8" w:space="0" w:color="auto"/>
            </w:tcBorders>
            <w:hideMark/>
          </w:tcPr>
          <w:p w:rsidR="003A0000" w:rsidRDefault="003A0000">
            <w:pPr>
              <w:spacing w:line="254" w:lineRule="auto"/>
              <w:jc w:val="both"/>
              <w:rPr>
                <w:lang w:eastAsia="en-US"/>
              </w:rPr>
            </w:pPr>
            <w:r>
              <w:rPr>
                <w:lang w:eastAsia="en-US"/>
              </w:rPr>
              <w:t>- 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 (далее – требований, установленных законодательством РФ);</w:t>
            </w:r>
          </w:p>
          <w:p w:rsidR="003A0000" w:rsidRDefault="003A0000">
            <w:pPr>
              <w:spacing w:line="254" w:lineRule="auto"/>
              <w:jc w:val="both"/>
              <w:rPr>
                <w:lang w:eastAsia="en-US"/>
              </w:rPr>
            </w:pPr>
            <w:r>
              <w:rPr>
                <w:lang w:eastAsia="en-US"/>
              </w:rPr>
              <w:t>- устранение причин, факторов и условий, способствующих нарушениям обязательных требований, установленных законодательством РФ</w:t>
            </w:r>
          </w:p>
        </w:tc>
      </w:tr>
      <w:tr w:rsidR="003A0000" w:rsidTr="003A0000">
        <w:tc>
          <w:tcPr>
            <w:tcW w:w="2211" w:type="dxa"/>
            <w:tcBorders>
              <w:top w:val="nil"/>
              <w:left w:val="single" w:sz="8" w:space="0" w:color="auto"/>
              <w:bottom w:val="single" w:sz="8" w:space="0" w:color="auto"/>
              <w:right w:val="single" w:sz="8" w:space="0" w:color="auto"/>
            </w:tcBorders>
            <w:hideMark/>
          </w:tcPr>
          <w:p w:rsidR="003A0000" w:rsidRDefault="003A0000">
            <w:pPr>
              <w:spacing w:line="254" w:lineRule="auto"/>
              <w:jc w:val="center"/>
              <w:rPr>
                <w:lang w:eastAsia="en-US"/>
              </w:rPr>
            </w:pPr>
            <w:r>
              <w:rPr>
                <w:lang w:eastAsia="en-US"/>
              </w:rPr>
              <w:t>Задачи программы</w:t>
            </w:r>
          </w:p>
        </w:tc>
        <w:tc>
          <w:tcPr>
            <w:tcW w:w="7076" w:type="dxa"/>
            <w:tcBorders>
              <w:top w:val="nil"/>
              <w:left w:val="nil"/>
              <w:bottom w:val="single" w:sz="8" w:space="0" w:color="auto"/>
              <w:right w:val="single" w:sz="8" w:space="0" w:color="auto"/>
            </w:tcBorders>
            <w:hideMark/>
          </w:tcPr>
          <w:p w:rsidR="003A0000" w:rsidRDefault="003A0000">
            <w:pPr>
              <w:spacing w:line="254" w:lineRule="auto"/>
              <w:jc w:val="both"/>
              <w:rPr>
                <w:lang w:eastAsia="en-US"/>
              </w:rPr>
            </w:pPr>
            <w:r>
              <w:rPr>
                <w:lang w:eastAsia="en-US"/>
              </w:rPr>
              <w:t>- укрепление системы профилактики нарушений обязательных требований, установленных законодательством РФ;</w:t>
            </w:r>
          </w:p>
          <w:p w:rsidR="003A0000" w:rsidRDefault="003A0000">
            <w:pPr>
              <w:spacing w:line="254" w:lineRule="auto"/>
              <w:jc w:val="both"/>
              <w:rPr>
                <w:lang w:eastAsia="en-US"/>
              </w:rPr>
            </w:pPr>
            <w:r>
              <w:rPr>
                <w:lang w:eastAsia="en-US"/>
              </w:rPr>
              <w:lastRenderedPageBreak/>
              <w:t>- выявление причин, факторов и условий, способствующих нарушениям обязательных требований, установленных законодательством РФ;</w:t>
            </w:r>
          </w:p>
          <w:p w:rsidR="003A0000" w:rsidRDefault="003A0000">
            <w:pPr>
              <w:spacing w:line="254" w:lineRule="auto"/>
              <w:jc w:val="both"/>
              <w:rPr>
                <w:lang w:eastAsia="en-US"/>
              </w:rPr>
            </w:pPr>
            <w:r>
              <w:rPr>
                <w:lang w:eastAsia="en-US"/>
              </w:rPr>
              <w:t>- повышение правовой культуры руководителей юридических лиц и индивидуальных предпринимателей</w:t>
            </w:r>
          </w:p>
        </w:tc>
      </w:tr>
      <w:tr w:rsidR="003A0000" w:rsidTr="003A0000">
        <w:tc>
          <w:tcPr>
            <w:tcW w:w="2211" w:type="dxa"/>
            <w:tcBorders>
              <w:top w:val="nil"/>
              <w:left w:val="single" w:sz="8" w:space="0" w:color="auto"/>
              <w:bottom w:val="single" w:sz="8" w:space="0" w:color="auto"/>
              <w:right w:val="single" w:sz="8" w:space="0" w:color="auto"/>
            </w:tcBorders>
            <w:hideMark/>
          </w:tcPr>
          <w:p w:rsidR="003A0000" w:rsidRDefault="003A0000">
            <w:pPr>
              <w:spacing w:line="254" w:lineRule="auto"/>
              <w:jc w:val="center"/>
              <w:rPr>
                <w:lang w:eastAsia="en-US"/>
              </w:rPr>
            </w:pPr>
            <w:r>
              <w:rPr>
                <w:lang w:eastAsia="en-US"/>
              </w:rPr>
              <w:lastRenderedPageBreak/>
              <w:t>Сроки и этапы реализации программы</w:t>
            </w:r>
          </w:p>
        </w:tc>
        <w:tc>
          <w:tcPr>
            <w:tcW w:w="7076" w:type="dxa"/>
            <w:tcBorders>
              <w:top w:val="nil"/>
              <w:left w:val="nil"/>
              <w:bottom w:val="single" w:sz="8" w:space="0" w:color="auto"/>
              <w:right w:val="single" w:sz="8" w:space="0" w:color="auto"/>
            </w:tcBorders>
            <w:hideMark/>
          </w:tcPr>
          <w:p w:rsidR="003A0000" w:rsidRDefault="003A0000">
            <w:pPr>
              <w:spacing w:line="254" w:lineRule="auto"/>
              <w:rPr>
                <w:lang w:eastAsia="en-US"/>
              </w:rPr>
            </w:pPr>
            <w:r>
              <w:rPr>
                <w:lang w:eastAsia="en-US"/>
              </w:rPr>
              <w:t>2020 год и плановый период 2021-2022 годов в 1 этап</w:t>
            </w:r>
          </w:p>
        </w:tc>
      </w:tr>
      <w:tr w:rsidR="003A0000" w:rsidTr="003A0000">
        <w:tc>
          <w:tcPr>
            <w:tcW w:w="2211" w:type="dxa"/>
            <w:tcBorders>
              <w:top w:val="nil"/>
              <w:left w:val="single" w:sz="8" w:space="0" w:color="auto"/>
              <w:bottom w:val="single" w:sz="8" w:space="0" w:color="auto"/>
              <w:right w:val="single" w:sz="8" w:space="0" w:color="auto"/>
            </w:tcBorders>
            <w:hideMark/>
          </w:tcPr>
          <w:p w:rsidR="003A0000" w:rsidRDefault="003A0000">
            <w:pPr>
              <w:spacing w:line="254" w:lineRule="auto"/>
              <w:jc w:val="center"/>
              <w:rPr>
                <w:lang w:eastAsia="en-US"/>
              </w:rPr>
            </w:pPr>
            <w:r>
              <w:rPr>
                <w:lang w:eastAsia="en-US"/>
              </w:rPr>
              <w:t>Источники финансирования</w:t>
            </w:r>
          </w:p>
        </w:tc>
        <w:tc>
          <w:tcPr>
            <w:tcW w:w="7076" w:type="dxa"/>
            <w:tcBorders>
              <w:top w:val="nil"/>
              <w:left w:val="nil"/>
              <w:bottom w:val="single" w:sz="8" w:space="0" w:color="auto"/>
              <w:right w:val="single" w:sz="8" w:space="0" w:color="auto"/>
            </w:tcBorders>
            <w:hideMark/>
          </w:tcPr>
          <w:p w:rsidR="003A0000" w:rsidRDefault="003A0000">
            <w:pPr>
              <w:spacing w:line="254" w:lineRule="auto"/>
              <w:rPr>
                <w:lang w:eastAsia="en-US"/>
              </w:rPr>
            </w:pPr>
            <w:r>
              <w:rPr>
                <w:lang w:eastAsia="en-US"/>
              </w:rPr>
              <w:t>Финансовое обеспечение мероприятий Программы не предусмотрено</w:t>
            </w:r>
          </w:p>
        </w:tc>
      </w:tr>
      <w:tr w:rsidR="003A0000" w:rsidTr="003A0000">
        <w:tc>
          <w:tcPr>
            <w:tcW w:w="2211" w:type="dxa"/>
            <w:tcBorders>
              <w:top w:val="nil"/>
              <w:left w:val="single" w:sz="8" w:space="0" w:color="auto"/>
              <w:bottom w:val="single" w:sz="8" w:space="0" w:color="auto"/>
              <w:right w:val="single" w:sz="8" w:space="0" w:color="auto"/>
            </w:tcBorders>
            <w:hideMark/>
          </w:tcPr>
          <w:p w:rsidR="003A0000" w:rsidRDefault="003A0000">
            <w:pPr>
              <w:spacing w:line="254" w:lineRule="auto"/>
              <w:jc w:val="center"/>
              <w:rPr>
                <w:lang w:eastAsia="en-US"/>
              </w:rPr>
            </w:pPr>
            <w:r>
              <w:rPr>
                <w:lang w:eastAsia="en-US"/>
              </w:rPr>
              <w:t>Ожидаемые конечные результаты</w:t>
            </w:r>
          </w:p>
        </w:tc>
        <w:tc>
          <w:tcPr>
            <w:tcW w:w="7076" w:type="dxa"/>
            <w:tcBorders>
              <w:top w:val="nil"/>
              <w:left w:val="nil"/>
              <w:bottom w:val="single" w:sz="8" w:space="0" w:color="auto"/>
              <w:right w:val="single" w:sz="8" w:space="0" w:color="auto"/>
            </w:tcBorders>
            <w:hideMark/>
          </w:tcPr>
          <w:p w:rsidR="003A0000" w:rsidRDefault="003A0000">
            <w:pPr>
              <w:spacing w:line="254" w:lineRule="auto"/>
              <w:jc w:val="both"/>
              <w:rPr>
                <w:lang w:eastAsia="en-US"/>
              </w:rPr>
            </w:pPr>
            <w:r>
              <w:rPr>
                <w:lang w:eastAsia="en-US"/>
              </w:rPr>
              <w:t>- Повышение эффективности профилактической работы, проводимой администрацией поселения, по предупреждению нарушений организациями и индивидуальными предпринимателями, осуществляющими деятельность на территории   Столбищенского сельского поселения, требований законодательства РФ;</w:t>
            </w:r>
          </w:p>
          <w:p w:rsidR="003A0000" w:rsidRDefault="003A0000">
            <w:pPr>
              <w:spacing w:line="254" w:lineRule="auto"/>
              <w:jc w:val="both"/>
              <w:rPr>
                <w:lang w:eastAsia="en-US"/>
              </w:rPr>
            </w:pPr>
            <w:r>
              <w:rPr>
                <w:lang w:eastAsia="en-US"/>
              </w:rPr>
              <w:t>- Улучшение информационного обеспечения деятельности администрации поселения по профилактике и предупреждению нарушений законодательства РФ;</w:t>
            </w:r>
          </w:p>
        </w:tc>
      </w:tr>
      <w:tr w:rsidR="003A0000" w:rsidTr="003A0000">
        <w:tc>
          <w:tcPr>
            <w:tcW w:w="2211" w:type="dxa"/>
            <w:tcBorders>
              <w:top w:val="nil"/>
              <w:left w:val="single" w:sz="8" w:space="0" w:color="auto"/>
              <w:bottom w:val="single" w:sz="8" w:space="0" w:color="auto"/>
              <w:right w:val="single" w:sz="8" w:space="0" w:color="auto"/>
            </w:tcBorders>
            <w:hideMark/>
          </w:tcPr>
          <w:p w:rsidR="003A0000" w:rsidRDefault="003A0000">
            <w:pPr>
              <w:spacing w:line="254" w:lineRule="auto"/>
              <w:jc w:val="center"/>
              <w:rPr>
                <w:lang w:eastAsia="en-US"/>
              </w:rPr>
            </w:pPr>
            <w:r>
              <w:rPr>
                <w:lang w:eastAsia="en-US"/>
              </w:rPr>
              <w:t>Структура программы</w:t>
            </w:r>
          </w:p>
        </w:tc>
        <w:tc>
          <w:tcPr>
            <w:tcW w:w="7076" w:type="dxa"/>
            <w:tcBorders>
              <w:top w:val="nil"/>
              <w:left w:val="nil"/>
              <w:bottom w:val="single" w:sz="8" w:space="0" w:color="auto"/>
              <w:right w:val="single" w:sz="8" w:space="0" w:color="auto"/>
            </w:tcBorders>
            <w:vAlign w:val="center"/>
            <w:hideMark/>
          </w:tcPr>
          <w:p w:rsidR="003A0000" w:rsidRDefault="003A0000">
            <w:pPr>
              <w:spacing w:line="254" w:lineRule="auto"/>
              <w:rPr>
                <w:lang w:eastAsia="en-US"/>
              </w:rPr>
            </w:pPr>
            <w:r>
              <w:rPr>
                <w:lang w:eastAsia="en-US"/>
              </w:rPr>
              <w:t>Подпрограммы отсутствуют</w:t>
            </w:r>
          </w:p>
        </w:tc>
      </w:tr>
    </w:tbl>
    <w:p w:rsidR="003A0000" w:rsidRDefault="003A0000" w:rsidP="003A0000">
      <w:pPr>
        <w:spacing w:after="120"/>
      </w:pPr>
      <w:r>
        <w:t> </w:t>
      </w:r>
    </w:p>
    <w:p w:rsidR="003A0000" w:rsidRDefault="003A0000" w:rsidP="003A0000">
      <w:pPr>
        <w:jc w:val="center"/>
      </w:pPr>
      <w:r>
        <w:rPr>
          <w:b/>
          <w:bCs/>
          <w:sz w:val="22"/>
          <w:szCs w:val="22"/>
        </w:rPr>
        <w:t>1. Анализ и оценка состояния подконтрольной сферы</w:t>
      </w:r>
    </w:p>
    <w:p w:rsidR="003A0000" w:rsidRDefault="003A0000" w:rsidP="003A0000">
      <w:r>
        <w:t> </w:t>
      </w:r>
    </w:p>
    <w:p w:rsidR="003A0000" w:rsidRDefault="003A0000" w:rsidP="003A0000">
      <w:pPr>
        <w:jc w:val="both"/>
      </w:pPr>
      <w:r>
        <w:t>1. Виды муниципального контроля.</w:t>
      </w:r>
    </w:p>
    <w:p w:rsidR="003A0000" w:rsidRDefault="003A0000" w:rsidP="003A0000">
      <w:pPr>
        <w:jc w:val="both"/>
      </w:pPr>
      <w:r>
        <w:t>На территории Столбищенского сельского поселения осуществляются следующие виды муниципального контроля:</w:t>
      </w:r>
    </w:p>
    <w:p w:rsidR="003A0000" w:rsidRDefault="003A0000" w:rsidP="003A0000">
      <w:pPr>
        <w:jc w:val="both"/>
      </w:pPr>
      <w:r>
        <w:t xml:space="preserve">- муниципальный контроль </w:t>
      </w:r>
      <w:r>
        <w:rPr>
          <w:color w:val="000000"/>
        </w:rPr>
        <w:t>в сфере соблюдения правил благоустройства территории Столбищенского сельского поселения</w:t>
      </w:r>
      <w:r>
        <w:t>;</w:t>
      </w:r>
    </w:p>
    <w:p w:rsidR="003A0000" w:rsidRDefault="003A0000" w:rsidP="003A0000">
      <w:pPr>
        <w:jc w:val="both"/>
      </w:pPr>
      <w:r>
        <w:t>Предметом осуществления муниципального контроля является проведение проверок соблюдения юридическими лицами, индивидуальными предпринимателями, должностными и физическими лицами требований, установленных муниципальными правовыми актами, а также требований, установленных федеральными законами и законами Орловской области.</w:t>
      </w:r>
    </w:p>
    <w:p w:rsidR="003A0000" w:rsidRDefault="003A0000" w:rsidP="003A0000">
      <w:pPr>
        <w:jc w:val="both"/>
      </w:pPr>
      <w:r>
        <w:t>2. Обзор по видам муниципального контроля.</w:t>
      </w:r>
    </w:p>
    <w:p w:rsidR="003A0000" w:rsidRDefault="003A0000" w:rsidP="003A0000">
      <w:pPr>
        <w:jc w:val="both"/>
      </w:pPr>
      <w:r>
        <w:t>2.1. Муниципальный контроль в сфере благоустройства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Столбищенского сельского поселения.</w:t>
      </w:r>
    </w:p>
    <w:p w:rsidR="003A0000" w:rsidRDefault="003A0000" w:rsidP="003A0000">
      <w:pPr>
        <w:jc w:val="both"/>
      </w:pPr>
      <w:r>
        <w:t xml:space="preserve"> 2.2. Муниципальный контроль за соблюдением требований законодательства на территории Столбищенского сельского поселения проводится в форме плановых и внеплановых проверок.</w:t>
      </w:r>
    </w:p>
    <w:p w:rsidR="003A0000" w:rsidRDefault="003A0000" w:rsidP="003A0000">
      <w:pPr>
        <w:jc w:val="both"/>
      </w:pPr>
      <w:r>
        <w:t>2.3. В целях профилактики нарушений обязательных требований лицами, уполномоченными на осуществление муниципального контроля, выдаются предостережения о недопустимости нарушения обязательных требований</w:t>
      </w:r>
    </w:p>
    <w:p w:rsidR="003A0000" w:rsidRDefault="003A0000" w:rsidP="003A0000">
      <w:pPr>
        <w:jc w:val="both"/>
      </w:pPr>
      <w:r>
        <w:t>2.5. Ожидаемые результаты реализации муниципальной программы:</w:t>
      </w:r>
    </w:p>
    <w:p w:rsidR="003A0000" w:rsidRDefault="003A0000" w:rsidP="003A0000">
      <w:pPr>
        <w:jc w:val="both"/>
      </w:pPr>
      <w:r>
        <w:lastRenderedPageBreak/>
        <w:t>- повышение информативности подконтрольных субъектов в сфере соблюдения правил благоустройства;</w:t>
      </w:r>
    </w:p>
    <w:p w:rsidR="003A0000" w:rsidRDefault="003A0000" w:rsidP="003A0000">
      <w:pPr>
        <w:jc w:val="both"/>
      </w:pPr>
      <w:r>
        <w:t xml:space="preserve"> - выявление и предотвращение нарушений обязательных требований законодательства.</w:t>
      </w:r>
    </w:p>
    <w:p w:rsidR="003A0000" w:rsidRDefault="003A0000" w:rsidP="003A0000">
      <w:pPr>
        <w:jc w:val="both"/>
      </w:pPr>
      <w:r>
        <w:t>3. Цели и задачи программы.</w:t>
      </w:r>
    </w:p>
    <w:p w:rsidR="003A0000" w:rsidRDefault="003A0000" w:rsidP="003A0000">
      <w:pPr>
        <w:jc w:val="both"/>
      </w:pPr>
      <w:r>
        <w:t xml:space="preserve">3.1. Целями программы являются: </w:t>
      </w:r>
    </w:p>
    <w:p w:rsidR="003A0000" w:rsidRDefault="003A0000" w:rsidP="003A0000">
      <w:pPr>
        <w:jc w:val="both"/>
      </w:pPr>
      <w:r>
        <w:t>- предупреждение нарушений подконтрольными субъектами обязательных требований законодательства, включая устранение причин, фактов и условий, способствующих возможному нарушению обязательных требований;</w:t>
      </w:r>
    </w:p>
    <w:p w:rsidR="003A0000" w:rsidRDefault="003A0000" w:rsidP="003A0000">
      <w:pPr>
        <w:jc w:val="both"/>
      </w:pPr>
      <w:r>
        <w:t>- предотвращение угрозы безопасности жизни и здоровья людей;</w:t>
      </w:r>
    </w:p>
    <w:p w:rsidR="003A0000" w:rsidRDefault="003A0000" w:rsidP="003A0000">
      <w:pPr>
        <w:jc w:val="both"/>
      </w:pPr>
      <w:r>
        <w:t>- увеличение доли хозяйствующих субъектов, соблюдающих требования в сфере благоустройства</w:t>
      </w:r>
    </w:p>
    <w:p w:rsidR="003A0000" w:rsidRDefault="003A0000" w:rsidP="003A0000">
      <w:pPr>
        <w:jc w:val="both"/>
      </w:pPr>
      <w:r>
        <w:t>3.2. Задачами программы являются:</w:t>
      </w:r>
    </w:p>
    <w:p w:rsidR="003A0000" w:rsidRDefault="003A0000" w:rsidP="003A0000">
      <w:pPr>
        <w:jc w:val="both"/>
      </w:pPr>
      <w:r>
        <w:t>- укрепление системы профилактики нарушений обязательных требований путем профилактической деятельности.</w:t>
      </w:r>
    </w:p>
    <w:p w:rsidR="003A0000" w:rsidRDefault="003A0000" w:rsidP="003A0000">
      <w:pPr>
        <w:jc w:val="both"/>
      </w:pPr>
      <w:r>
        <w:t>- выявление причин, фактов и условий, способствующих нарушениям обязательных требований.</w:t>
      </w:r>
    </w:p>
    <w:p w:rsidR="003A0000" w:rsidRDefault="003A0000" w:rsidP="003A0000">
      <w:pPr>
        <w:spacing w:after="120"/>
        <w:jc w:val="both"/>
      </w:pPr>
      <w:r>
        <w:t>- повышение правосознания и правовой культуры юридическими лицами, индивидуальными предпринимателями, должностными и физическими лицами.</w:t>
      </w:r>
    </w:p>
    <w:p w:rsidR="003A0000" w:rsidRDefault="003A0000" w:rsidP="003A0000">
      <w:pPr>
        <w:jc w:val="both"/>
      </w:pPr>
      <w:r>
        <w:t> </w:t>
      </w:r>
    </w:p>
    <w:p w:rsidR="003A0000" w:rsidRDefault="003A0000" w:rsidP="003A0000">
      <w:pPr>
        <w:jc w:val="center"/>
      </w:pPr>
      <w:r>
        <w:rPr>
          <w:b/>
          <w:bCs/>
        </w:rPr>
        <w:t>2. Основные мероприятия по профилактике нарушений</w:t>
      </w:r>
    </w:p>
    <w:p w:rsidR="003A0000" w:rsidRDefault="003A0000" w:rsidP="003A0000">
      <w:pPr>
        <w:jc w:val="center"/>
      </w:pPr>
      <w:r>
        <w:t> </w:t>
      </w:r>
    </w:p>
    <w:p w:rsidR="003A0000" w:rsidRDefault="003A0000" w:rsidP="003A0000">
      <w:pPr>
        <w:jc w:val="center"/>
      </w:pPr>
      <w:r>
        <w:rPr>
          <w:b/>
          <w:bCs/>
        </w:rPr>
        <w:t>2.1. План мероприятий по профилактике нарушений на 2020 г.</w:t>
      </w: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17"/>
        <w:gridCol w:w="4284"/>
        <w:gridCol w:w="1975"/>
        <w:gridCol w:w="2459"/>
      </w:tblGrid>
      <w:tr w:rsidR="003A0000" w:rsidTr="003A0000">
        <w:tc>
          <w:tcPr>
            <w:tcW w:w="629" w:type="dxa"/>
            <w:tcBorders>
              <w:top w:val="single" w:sz="8" w:space="0" w:color="auto"/>
              <w:left w:val="single" w:sz="8" w:space="0" w:color="auto"/>
              <w:bottom w:val="single" w:sz="8" w:space="0" w:color="auto"/>
              <w:right w:val="single" w:sz="8" w:space="0" w:color="auto"/>
            </w:tcBorders>
            <w:hideMark/>
          </w:tcPr>
          <w:p w:rsidR="003A0000" w:rsidRDefault="003A0000">
            <w:pPr>
              <w:spacing w:line="254" w:lineRule="auto"/>
              <w:jc w:val="center"/>
              <w:rPr>
                <w:lang w:eastAsia="en-US"/>
              </w:rPr>
            </w:pPr>
            <w:r>
              <w:rPr>
                <w:b/>
                <w:bCs/>
                <w:lang w:eastAsia="en-US"/>
              </w:rPr>
              <w:t>№ п/п</w:t>
            </w:r>
          </w:p>
        </w:tc>
        <w:tc>
          <w:tcPr>
            <w:tcW w:w="4400" w:type="dxa"/>
            <w:tcBorders>
              <w:top w:val="single" w:sz="8" w:space="0" w:color="auto"/>
              <w:left w:val="nil"/>
              <w:bottom w:val="single" w:sz="8" w:space="0" w:color="auto"/>
              <w:right w:val="single" w:sz="8" w:space="0" w:color="auto"/>
            </w:tcBorders>
            <w:hideMark/>
          </w:tcPr>
          <w:p w:rsidR="003A0000" w:rsidRDefault="003A0000">
            <w:pPr>
              <w:spacing w:line="254" w:lineRule="auto"/>
              <w:jc w:val="center"/>
              <w:rPr>
                <w:lang w:eastAsia="en-US"/>
              </w:rPr>
            </w:pPr>
            <w:r>
              <w:rPr>
                <w:b/>
                <w:bCs/>
                <w:lang w:eastAsia="en-US"/>
              </w:rPr>
              <w:t xml:space="preserve">Наименование </w:t>
            </w:r>
          </w:p>
          <w:p w:rsidR="003A0000" w:rsidRDefault="003A0000">
            <w:pPr>
              <w:spacing w:line="254" w:lineRule="auto"/>
              <w:jc w:val="center"/>
              <w:rPr>
                <w:lang w:eastAsia="en-US"/>
              </w:rPr>
            </w:pPr>
            <w:r>
              <w:rPr>
                <w:b/>
                <w:bCs/>
                <w:lang w:eastAsia="en-US"/>
              </w:rPr>
              <w:t>мероприятия</w:t>
            </w:r>
          </w:p>
        </w:tc>
        <w:tc>
          <w:tcPr>
            <w:tcW w:w="1996" w:type="dxa"/>
            <w:tcBorders>
              <w:top w:val="single" w:sz="8" w:space="0" w:color="auto"/>
              <w:left w:val="nil"/>
              <w:bottom w:val="single" w:sz="8" w:space="0" w:color="auto"/>
              <w:right w:val="single" w:sz="8" w:space="0" w:color="auto"/>
            </w:tcBorders>
            <w:hideMark/>
          </w:tcPr>
          <w:p w:rsidR="003A0000" w:rsidRDefault="003A0000">
            <w:pPr>
              <w:spacing w:line="254" w:lineRule="auto"/>
              <w:jc w:val="center"/>
              <w:rPr>
                <w:lang w:eastAsia="en-US"/>
              </w:rPr>
            </w:pPr>
            <w:r>
              <w:rPr>
                <w:b/>
                <w:bCs/>
                <w:lang w:eastAsia="en-US"/>
              </w:rPr>
              <w:t>Срок реализации мероприятия</w:t>
            </w:r>
          </w:p>
        </w:tc>
        <w:tc>
          <w:tcPr>
            <w:tcW w:w="2546" w:type="dxa"/>
            <w:tcBorders>
              <w:top w:val="single" w:sz="8" w:space="0" w:color="auto"/>
              <w:left w:val="nil"/>
              <w:bottom w:val="single" w:sz="8" w:space="0" w:color="auto"/>
              <w:right w:val="single" w:sz="8" w:space="0" w:color="auto"/>
            </w:tcBorders>
            <w:hideMark/>
          </w:tcPr>
          <w:p w:rsidR="003A0000" w:rsidRDefault="003A0000">
            <w:pPr>
              <w:spacing w:line="254" w:lineRule="auto"/>
              <w:jc w:val="center"/>
              <w:rPr>
                <w:lang w:eastAsia="en-US"/>
              </w:rPr>
            </w:pPr>
            <w:r>
              <w:rPr>
                <w:b/>
                <w:bCs/>
                <w:lang w:eastAsia="en-US"/>
              </w:rPr>
              <w:t>Ответственный исполнитель</w:t>
            </w:r>
          </w:p>
        </w:tc>
      </w:tr>
      <w:tr w:rsidR="003A0000" w:rsidTr="003A0000">
        <w:tc>
          <w:tcPr>
            <w:tcW w:w="629" w:type="dxa"/>
            <w:tcBorders>
              <w:top w:val="nil"/>
              <w:left w:val="single" w:sz="8" w:space="0" w:color="auto"/>
              <w:bottom w:val="single" w:sz="8" w:space="0" w:color="auto"/>
              <w:right w:val="single" w:sz="8" w:space="0" w:color="auto"/>
            </w:tcBorders>
            <w:hideMark/>
          </w:tcPr>
          <w:p w:rsidR="003A0000" w:rsidRDefault="003A0000">
            <w:pPr>
              <w:spacing w:line="254" w:lineRule="auto"/>
              <w:jc w:val="center"/>
              <w:rPr>
                <w:lang w:eastAsia="en-US"/>
              </w:rPr>
            </w:pPr>
            <w:r>
              <w:rPr>
                <w:b/>
                <w:bCs/>
                <w:lang w:eastAsia="en-US"/>
              </w:rPr>
              <w:t>1</w:t>
            </w:r>
          </w:p>
        </w:tc>
        <w:tc>
          <w:tcPr>
            <w:tcW w:w="4400" w:type="dxa"/>
            <w:tcBorders>
              <w:top w:val="nil"/>
              <w:left w:val="nil"/>
              <w:bottom w:val="single" w:sz="8" w:space="0" w:color="auto"/>
              <w:right w:val="single" w:sz="8" w:space="0" w:color="auto"/>
            </w:tcBorders>
            <w:hideMark/>
          </w:tcPr>
          <w:p w:rsidR="003A0000" w:rsidRDefault="003A0000">
            <w:pPr>
              <w:spacing w:line="254" w:lineRule="auto"/>
              <w:jc w:val="center"/>
              <w:rPr>
                <w:lang w:eastAsia="en-US"/>
              </w:rPr>
            </w:pPr>
            <w:r>
              <w:rPr>
                <w:b/>
                <w:bCs/>
                <w:lang w:eastAsia="en-US"/>
              </w:rPr>
              <w:t>2</w:t>
            </w:r>
          </w:p>
        </w:tc>
        <w:tc>
          <w:tcPr>
            <w:tcW w:w="1996" w:type="dxa"/>
            <w:tcBorders>
              <w:top w:val="nil"/>
              <w:left w:val="nil"/>
              <w:bottom w:val="single" w:sz="8" w:space="0" w:color="auto"/>
              <w:right w:val="single" w:sz="8" w:space="0" w:color="auto"/>
            </w:tcBorders>
            <w:hideMark/>
          </w:tcPr>
          <w:p w:rsidR="003A0000" w:rsidRDefault="003A0000">
            <w:pPr>
              <w:spacing w:line="254" w:lineRule="auto"/>
              <w:jc w:val="center"/>
              <w:rPr>
                <w:lang w:eastAsia="en-US"/>
              </w:rPr>
            </w:pPr>
            <w:r>
              <w:rPr>
                <w:b/>
                <w:bCs/>
                <w:lang w:eastAsia="en-US"/>
              </w:rPr>
              <w:t>3</w:t>
            </w:r>
          </w:p>
        </w:tc>
        <w:tc>
          <w:tcPr>
            <w:tcW w:w="2546" w:type="dxa"/>
            <w:tcBorders>
              <w:top w:val="nil"/>
              <w:left w:val="nil"/>
              <w:bottom w:val="single" w:sz="8" w:space="0" w:color="auto"/>
              <w:right w:val="single" w:sz="8" w:space="0" w:color="auto"/>
            </w:tcBorders>
            <w:hideMark/>
          </w:tcPr>
          <w:p w:rsidR="003A0000" w:rsidRDefault="003A0000">
            <w:pPr>
              <w:spacing w:line="254" w:lineRule="auto"/>
              <w:jc w:val="center"/>
              <w:rPr>
                <w:lang w:eastAsia="en-US"/>
              </w:rPr>
            </w:pPr>
            <w:r>
              <w:rPr>
                <w:b/>
                <w:bCs/>
                <w:lang w:eastAsia="en-US"/>
              </w:rPr>
              <w:t>4</w:t>
            </w:r>
          </w:p>
        </w:tc>
      </w:tr>
      <w:tr w:rsidR="003A0000" w:rsidTr="003A0000">
        <w:tc>
          <w:tcPr>
            <w:tcW w:w="629" w:type="dxa"/>
            <w:tcBorders>
              <w:top w:val="nil"/>
              <w:left w:val="single" w:sz="8" w:space="0" w:color="auto"/>
              <w:bottom w:val="single" w:sz="8" w:space="0" w:color="auto"/>
              <w:right w:val="single" w:sz="8" w:space="0" w:color="auto"/>
            </w:tcBorders>
            <w:hideMark/>
          </w:tcPr>
          <w:p w:rsidR="003A0000" w:rsidRDefault="003A0000">
            <w:pPr>
              <w:spacing w:line="254" w:lineRule="auto"/>
              <w:jc w:val="center"/>
              <w:rPr>
                <w:lang w:eastAsia="en-US"/>
              </w:rPr>
            </w:pPr>
            <w:r>
              <w:rPr>
                <w:lang w:eastAsia="en-US"/>
              </w:rPr>
              <w:t>1.</w:t>
            </w:r>
          </w:p>
        </w:tc>
        <w:tc>
          <w:tcPr>
            <w:tcW w:w="4400" w:type="dxa"/>
            <w:tcBorders>
              <w:top w:val="nil"/>
              <w:left w:val="nil"/>
              <w:bottom w:val="single" w:sz="8" w:space="0" w:color="auto"/>
              <w:right w:val="single" w:sz="8" w:space="0" w:color="auto"/>
            </w:tcBorders>
            <w:hideMark/>
          </w:tcPr>
          <w:p w:rsidR="003A0000" w:rsidRDefault="003A0000">
            <w:pPr>
              <w:spacing w:line="254" w:lineRule="auto"/>
              <w:jc w:val="both"/>
              <w:rPr>
                <w:lang w:eastAsia="en-US"/>
              </w:rPr>
            </w:pPr>
            <w:r>
              <w:rPr>
                <w:lang w:eastAsia="en-US"/>
              </w:rPr>
              <w:t>Размещение на официальном сайте администрации   Столбищенского сельского поселения в сети «Интернет»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на территории Столбищенского сельского поселения</w:t>
            </w:r>
          </w:p>
        </w:tc>
        <w:tc>
          <w:tcPr>
            <w:tcW w:w="1996" w:type="dxa"/>
            <w:tcBorders>
              <w:top w:val="nil"/>
              <w:left w:val="nil"/>
              <w:bottom w:val="single" w:sz="8" w:space="0" w:color="auto"/>
              <w:right w:val="single" w:sz="8" w:space="0" w:color="auto"/>
            </w:tcBorders>
            <w:hideMark/>
          </w:tcPr>
          <w:p w:rsidR="003A0000" w:rsidRDefault="003A0000">
            <w:pPr>
              <w:spacing w:line="254" w:lineRule="auto"/>
              <w:jc w:val="center"/>
              <w:rPr>
                <w:lang w:eastAsia="en-US"/>
              </w:rPr>
            </w:pPr>
            <w:r>
              <w:rPr>
                <w:lang w:eastAsia="en-US"/>
              </w:rPr>
              <w:t> По мере необходимости (в случае отмены действующих или принятия новых нормативных правовых актов, мониторинг НПА ежемесячно)</w:t>
            </w:r>
          </w:p>
        </w:tc>
        <w:tc>
          <w:tcPr>
            <w:tcW w:w="2546" w:type="dxa"/>
            <w:tcBorders>
              <w:top w:val="nil"/>
              <w:left w:val="nil"/>
              <w:bottom w:val="single" w:sz="8" w:space="0" w:color="auto"/>
              <w:right w:val="single" w:sz="8" w:space="0" w:color="auto"/>
            </w:tcBorders>
            <w:hideMark/>
          </w:tcPr>
          <w:p w:rsidR="003A0000" w:rsidRDefault="003A0000">
            <w:pPr>
              <w:spacing w:line="254" w:lineRule="auto"/>
              <w:jc w:val="center"/>
              <w:rPr>
                <w:lang w:eastAsia="en-US"/>
              </w:rPr>
            </w:pPr>
            <w:r>
              <w:rPr>
                <w:lang w:eastAsia="en-US"/>
              </w:rPr>
              <w:t xml:space="preserve">Специалист администрации, ответственный за размещение информации на сайте </w:t>
            </w:r>
          </w:p>
        </w:tc>
      </w:tr>
      <w:tr w:rsidR="003A0000" w:rsidTr="003A0000">
        <w:tc>
          <w:tcPr>
            <w:tcW w:w="629" w:type="dxa"/>
            <w:tcBorders>
              <w:top w:val="nil"/>
              <w:left w:val="single" w:sz="8" w:space="0" w:color="auto"/>
              <w:bottom w:val="single" w:sz="8" w:space="0" w:color="auto"/>
              <w:right w:val="single" w:sz="8" w:space="0" w:color="auto"/>
            </w:tcBorders>
            <w:hideMark/>
          </w:tcPr>
          <w:p w:rsidR="003A0000" w:rsidRDefault="003A0000">
            <w:pPr>
              <w:spacing w:line="254" w:lineRule="auto"/>
              <w:jc w:val="center"/>
              <w:rPr>
                <w:lang w:eastAsia="en-US"/>
              </w:rPr>
            </w:pPr>
            <w:r>
              <w:rPr>
                <w:lang w:eastAsia="en-US"/>
              </w:rPr>
              <w:t>2.</w:t>
            </w:r>
          </w:p>
        </w:tc>
        <w:tc>
          <w:tcPr>
            <w:tcW w:w="4400" w:type="dxa"/>
            <w:tcBorders>
              <w:top w:val="nil"/>
              <w:left w:val="nil"/>
              <w:bottom w:val="single" w:sz="8" w:space="0" w:color="auto"/>
              <w:right w:val="single" w:sz="8" w:space="0" w:color="auto"/>
            </w:tcBorders>
            <w:hideMark/>
          </w:tcPr>
          <w:p w:rsidR="003A0000" w:rsidRDefault="003A0000">
            <w:pPr>
              <w:spacing w:line="254" w:lineRule="auto"/>
              <w:jc w:val="both"/>
              <w:rPr>
                <w:lang w:eastAsia="en-US"/>
              </w:rPr>
            </w:pPr>
            <w:r>
              <w:rPr>
                <w:lang w:eastAsia="en-US"/>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3A0000" w:rsidRDefault="003A0000">
            <w:pPr>
              <w:spacing w:line="254" w:lineRule="auto"/>
              <w:jc w:val="both"/>
              <w:rPr>
                <w:lang w:eastAsia="en-US"/>
              </w:rPr>
            </w:pPr>
            <w:r>
              <w:rPr>
                <w:lang w:eastAsia="en-US"/>
              </w:rPr>
              <w:lastRenderedPageBreak/>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996" w:type="dxa"/>
            <w:tcBorders>
              <w:top w:val="nil"/>
              <w:left w:val="nil"/>
              <w:bottom w:val="single" w:sz="8" w:space="0" w:color="auto"/>
              <w:right w:val="single" w:sz="8" w:space="0" w:color="auto"/>
            </w:tcBorders>
            <w:hideMark/>
          </w:tcPr>
          <w:p w:rsidR="003A0000" w:rsidRDefault="003A0000">
            <w:pPr>
              <w:spacing w:line="254" w:lineRule="auto"/>
              <w:jc w:val="center"/>
              <w:rPr>
                <w:lang w:eastAsia="en-US"/>
              </w:rPr>
            </w:pPr>
            <w:r>
              <w:rPr>
                <w:lang w:eastAsia="en-US"/>
              </w:rPr>
              <w:lastRenderedPageBreak/>
              <w:t>В течение года (по мере необходимости)</w:t>
            </w:r>
          </w:p>
        </w:tc>
        <w:tc>
          <w:tcPr>
            <w:tcW w:w="2546" w:type="dxa"/>
            <w:tcBorders>
              <w:top w:val="nil"/>
              <w:left w:val="nil"/>
              <w:bottom w:val="single" w:sz="8" w:space="0" w:color="auto"/>
              <w:right w:val="single" w:sz="8" w:space="0" w:color="auto"/>
            </w:tcBorders>
            <w:hideMark/>
          </w:tcPr>
          <w:p w:rsidR="003A0000" w:rsidRDefault="003A0000">
            <w:pPr>
              <w:spacing w:line="254" w:lineRule="auto"/>
              <w:jc w:val="center"/>
              <w:rPr>
                <w:lang w:eastAsia="en-US"/>
              </w:rPr>
            </w:pPr>
            <w:r>
              <w:rPr>
                <w:lang w:eastAsia="en-US"/>
              </w:rPr>
              <w:t>Должностные лица, уполномоченные на осуществление муниципального контроля в соответствующей сфере деятельности</w:t>
            </w:r>
          </w:p>
          <w:p w:rsidR="003A0000" w:rsidRDefault="003A0000">
            <w:pPr>
              <w:spacing w:line="254" w:lineRule="auto"/>
              <w:jc w:val="center"/>
              <w:rPr>
                <w:lang w:eastAsia="en-US"/>
              </w:rPr>
            </w:pPr>
            <w:r>
              <w:rPr>
                <w:lang w:eastAsia="en-US"/>
              </w:rPr>
              <w:t> </w:t>
            </w:r>
          </w:p>
        </w:tc>
      </w:tr>
      <w:tr w:rsidR="003A0000" w:rsidTr="003A0000">
        <w:tc>
          <w:tcPr>
            <w:tcW w:w="629" w:type="dxa"/>
            <w:tcBorders>
              <w:top w:val="nil"/>
              <w:left w:val="single" w:sz="8" w:space="0" w:color="auto"/>
              <w:bottom w:val="single" w:sz="8" w:space="0" w:color="auto"/>
              <w:right w:val="single" w:sz="8" w:space="0" w:color="auto"/>
            </w:tcBorders>
            <w:hideMark/>
          </w:tcPr>
          <w:p w:rsidR="003A0000" w:rsidRDefault="003A0000">
            <w:pPr>
              <w:spacing w:line="254" w:lineRule="auto"/>
              <w:jc w:val="center"/>
              <w:rPr>
                <w:lang w:eastAsia="en-US"/>
              </w:rPr>
            </w:pPr>
            <w:r>
              <w:rPr>
                <w:lang w:eastAsia="en-US"/>
              </w:rPr>
              <w:lastRenderedPageBreak/>
              <w:t>3.</w:t>
            </w:r>
          </w:p>
        </w:tc>
        <w:tc>
          <w:tcPr>
            <w:tcW w:w="4400" w:type="dxa"/>
            <w:tcBorders>
              <w:top w:val="nil"/>
              <w:left w:val="nil"/>
              <w:bottom w:val="single" w:sz="8" w:space="0" w:color="auto"/>
              <w:right w:val="single" w:sz="8" w:space="0" w:color="auto"/>
            </w:tcBorders>
            <w:hideMark/>
          </w:tcPr>
          <w:p w:rsidR="003A0000" w:rsidRDefault="003A0000">
            <w:pPr>
              <w:spacing w:line="254" w:lineRule="auto"/>
              <w:rPr>
                <w:lang w:eastAsia="en-US"/>
              </w:rPr>
            </w:pPr>
            <w:r>
              <w:rPr>
                <w:lang w:eastAsia="en-US"/>
              </w:rPr>
              <w:t>Обеспечение регулярного (не реже одного раза в год) обобщения практики осуществления деятельности  муниципального контроля в сфере благоустройства   на официальном сайте администрации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96" w:type="dxa"/>
            <w:tcBorders>
              <w:top w:val="nil"/>
              <w:left w:val="nil"/>
              <w:bottom w:val="single" w:sz="8" w:space="0" w:color="auto"/>
              <w:right w:val="single" w:sz="8" w:space="0" w:color="auto"/>
            </w:tcBorders>
            <w:hideMark/>
          </w:tcPr>
          <w:p w:rsidR="003A0000" w:rsidRDefault="003A0000">
            <w:pPr>
              <w:spacing w:line="254" w:lineRule="auto"/>
              <w:jc w:val="center"/>
              <w:rPr>
                <w:lang w:eastAsia="en-US"/>
              </w:rPr>
            </w:pPr>
            <w:r>
              <w:rPr>
                <w:lang w:eastAsia="en-US"/>
              </w:rPr>
              <w:t>IV квартал</w:t>
            </w:r>
          </w:p>
        </w:tc>
        <w:tc>
          <w:tcPr>
            <w:tcW w:w="2546" w:type="dxa"/>
            <w:tcBorders>
              <w:top w:val="nil"/>
              <w:left w:val="nil"/>
              <w:bottom w:val="single" w:sz="8" w:space="0" w:color="auto"/>
              <w:right w:val="single" w:sz="8" w:space="0" w:color="auto"/>
            </w:tcBorders>
            <w:hideMark/>
          </w:tcPr>
          <w:p w:rsidR="003A0000" w:rsidRDefault="003A0000">
            <w:pPr>
              <w:spacing w:line="254" w:lineRule="auto"/>
              <w:jc w:val="center"/>
              <w:rPr>
                <w:lang w:eastAsia="en-US"/>
              </w:rPr>
            </w:pPr>
            <w:r>
              <w:rPr>
                <w:lang w:eastAsia="en-US"/>
              </w:rPr>
              <w:t xml:space="preserve">Должностные лица, уполномоченные на осуществление муниципального контроля в соответствующей сфере деятельности </w:t>
            </w:r>
          </w:p>
        </w:tc>
      </w:tr>
      <w:tr w:rsidR="003A0000" w:rsidTr="003A0000">
        <w:tc>
          <w:tcPr>
            <w:tcW w:w="629" w:type="dxa"/>
            <w:tcBorders>
              <w:top w:val="nil"/>
              <w:left w:val="single" w:sz="8" w:space="0" w:color="auto"/>
              <w:bottom w:val="single" w:sz="8" w:space="0" w:color="auto"/>
              <w:right w:val="single" w:sz="8" w:space="0" w:color="auto"/>
            </w:tcBorders>
            <w:hideMark/>
          </w:tcPr>
          <w:p w:rsidR="003A0000" w:rsidRDefault="003A0000">
            <w:pPr>
              <w:spacing w:line="254" w:lineRule="auto"/>
              <w:jc w:val="center"/>
              <w:rPr>
                <w:lang w:eastAsia="en-US"/>
              </w:rPr>
            </w:pPr>
            <w:r>
              <w:rPr>
                <w:lang w:eastAsia="en-US"/>
              </w:rPr>
              <w:t>4.</w:t>
            </w:r>
          </w:p>
        </w:tc>
        <w:tc>
          <w:tcPr>
            <w:tcW w:w="4400" w:type="dxa"/>
            <w:tcBorders>
              <w:top w:val="nil"/>
              <w:left w:val="nil"/>
              <w:bottom w:val="single" w:sz="8" w:space="0" w:color="auto"/>
              <w:right w:val="single" w:sz="8" w:space="0" w:color="auto"/>
            </w:tcBorders>
            <w:hideMark/>
          </w:tcPr>
          <w:p w:rsidR="003A0000" w:rsidRDefault="003A0000">
            <w:pPr>
              <w:spacing w:line="254" w:lineRule="auto"/>
              <w:jc w:val="both"/>
              <w:rPr>
                <w:lang w:eastAsia="en-US"/>
              </w:rPr>
            </w:pPr>
            <w:r>
              <w:rPr>
                <w:lang w:eastAsia="en-US"/>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996" w:type="dxa"/>
            <w:tcBorders>
              <w:top w:val="nil"/>
              <w:left w:val="nil"/>
              <w:bottom w:val="single" w:sz="8" w:space="0" w:color="auto"/>
              <w:right w:val="single" w:sz="8" w:space="0" w:color="auto"/>
            </w:tcBorders>
            <w:hideMark/>
          </w:tcPr>
          <w:p w:rsidR="003A0000" w:rsidRDefault="003A0000">
            <w:pPr>
              <w:spacing w:line="254" w:lineRule="auto"/>
              <w:jc w:val="center"/>
              <w:rPr>
                <w:lang w:eastAsia="en-US"/>
              </w:rPr>
            </w:pPr>
            <w:r>
              <w:rPr>
                <w:lang w:eastAsia="en-US"/>
              </w:rPr>
              <w:t>В течение года (по мере необходимости)</w:t>
            </w:r>
          </w:p>
        </w:tc>
        <w:tc>
          <w:tcPr>
            <w:tcW w:w="2546" w:type="dxa"/>
            <w:tcBorders>
              <w:top w:val="nil"/>
              <w:left w:val="nil"/>
              <w:bottom w:val="single" w:sz="8" w:space="0" w:color="auto"/>
              <w:right w:val="single" w:sz="8" w:space="0" w:color="auto"/>
            </w:tcBorders>
            <w:hideMark/>
          </w:tcPr>
          <w:p w:rsidR="003A0000" w:rsidRDefault="003A0000">
            <w:pPr>
              <w:spacing w:line="254" w:lineRule="auto"/>
              <w:jc w:val="center"/>
              <w:rPr>
                <w:lang w:eastAsia="en-US"/>
              </w:rPr>
            </w:pPr>
            <w:r>
              <w:rPr>
                <w:lang w:eastAsia="en-US"/>
              </w:rPr>
              <w:t xml:space="preserve">Должностные лица, уполномоченные на осуществление муниципального контроля в соответствующей сфере деятельности </w:t>
            </w:r>
          </w:p>
        </w:tc>
      </w:tr>
    </w:tbl>
    <w:p w:rsidR="003A0000" w:rsidRDefault="003A0000" w:rsidP="003A0000">
      <w:r>
        <w:t> </w:t>
      </w:r>
    </w:p>
    <w:p w:rsidR="003A0000" w:rsidRDefault="003A0000" w:rsidP="003A0000">
      <w:pPr>
        <w:jc w:val="center"/>
      </w:pPr>
      <w:r>
        <w:rPr>
          <w:b/>
          <w:bCs/>
        </w:rPr>
        <w:t>2.2 Проект плана мероприятий по профилактике нарушений на 2021 и 2022 годы</w:t>
      </w: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15"/>
        <w:gridCol w:w="4182"/>
        <w:gridCol w:w="1944"/>
        <w:gridCol w:w="2594"/>
      </w:tblGrid>
      <w:tr w:rsidR="003A0000" w:rsidTr="003A0000">
        <w:tc>
          <w:tcPr>
            <w:tcW w:w="631" w:type="dxa"/>
            <w:tcBorders>
              <w:top w:val="single" w:sz="8" w:space="0" w:color="auto"/>
              <w:left w:val="single" w:sz="8" w:space="0" w:color="auto"/>
              <w:bottom w:val="single" w:sz="8" w:space="0" w:color="auto"/>
              <w:right w:val="single" w:sz="8" w:space="0" w:color="auto"/>
            </w:tcBorders>
            <w:hideMark/>
          </w:tcPr>
          <w:p w:rsidR="003A0000" w:rsidRDefault="003A0000">
            <w:pPr>
              <w:spacing w:line="254" w:lineRule="auto"/>
              <w:jc w:val="center"/>
              <w:rPr>
                <w:lang w:eastAsia="en-US"/>
              </w:rPr>
            </w:pPr>
            <w:r>
              <w:rPr>
                <w:b/>
                <w:bCs/>
                <w:lang w:eastAsia="en-US"/>
              </w:rPr>
              <w:t>№ п/п</w:t>
            </w:r>
          </w:p>
        </w:tc>
        <w:tc>
          <w:tcPr>
            <w:tcW w:w="4406" w:type="dxa"/>
            <w:tcBorders>
              <w:top w:val="single" w:sz="8" w:space="0" w:color="auto"/>
              <w:left w:val="nil"/>
              <w:bottom w:val="single" w:sz="8" w:space="0" w:color="auto"/>
              <w:right w:val="single" w:sz="8" w:space="0" w:color="auto"/>
            </w:tcBorders>
            <w:hideMark/>
          </w:tcPr>
          <w:p w:rsidR="003A0000" w:rsidRDefault="003A0000">
            <w:pPr>
              <w:spacing w:line="254" w:lineRule="auto"/>
              <w:jc w:val="center"/>
              <w:rPr>
                <w:lang w:eastAsia="en-US"/>
              </w:rPr>
            </w:pPr>
            <w:r>
              <w:rPr>
                <w:b/>
                <w:bCs/>
                <w:lang w:eastAsia="en-US"/>
              </w:rPr>
              <w:t xml:space="preserve">Наименование </w:t>
            </w:r>
          </w:p>
          <w:p w:rsidR="003A0000" w:rsidRDefault="003A0000">
            <w:pPr>
              <w:spacing w:line="254" w:lineRule="auto"/>
              <w:jc w:val="center"/>
              <w:rPr>
                <w:lang w:eastAsia="en-US"/>
              </w:rPr>
            </w:pPr>
            <w:r>
              <w:rPr>
                <w:b/>
                <w:bCs/>
                <w:lang w:eastAsia="en-US"/>
              </w:rPr>
              <w:t>мероприятия</w:t>
            </w:r>
          </w:p>
        </w:tc>
        <w:tc>
          <w:tcPr>
            <w:tcW w:w="1988" w:type="dxa"/>
            <w:tcBorders>
              <w:top w:val="single" w:sz="8" w:space="0" w:color="auto"/>
              <w:left w:val="nil"/>
              <w:bottom w:val="single" w:sz="8" w:space="0" w:color="auto"/>
              <w:right w:val="single" w:sz="8" w:space="0" w:color="auto"/>
            </w:tcBorders>
            <w:hideMark/>
          </w:tcPr>
          <w:p w:rsidR="003A0000" w:rsidRDefault="003A0000">
            <w:pPr>
              <w:spacing w:line="254" w:lineRule="auto"/>
              <w:jc w:val="center"/>
              <w:rPr>
                <w:lang w:eastAsia="en-US"/>
              </w:rPr>
            </w:pPr>
            <w:r>
              <w:rPr>
                <w:b/>
                <w:bCs/>
                <w:lang w:eastAsia="en-US"/>
              </w:rPr>
              <w:t>Срок реализации мероприятия</w:t>
            </w:r>
          </w:p>
        </w:tc>
        <w:tc>
          <w:tcPr>
            <w:tcW w:w="2758" w:type="dxa"/>
            <w:tcBorders>
              <w:top w:val="single" w:sz="8" w:space="0" w:color="auto"/>
              <w:left w:val="nil"/>
              <w:bottom w:val="single" w:sz="8" w:space="0" w:color="auto"/>
              <w:right w:val="single" w:sz="8" w:space="0" w:color="auto"/>
            </w:tcBorders>
            <w:hideMark/>
          </w:tcPr>
          <w:p w:rsidR="003A0000" w:rsidRDefault="003A0000">
            <w:pPr>
              <w:spacing w:line="254" w:lineRule="auto"/>
              <w:jc w:val="center"/>
              <w:rPr>
                <w:lang w:eastAsia="en-US"/>
              </w:rPr>
            </w:pPr>
            <w:r>
              <w:rPr>
                <w:b/>
                <w:bCs/>
                <w:lang w:eastAsia="en-US"/>
              </w:rPr>
              <w:t>Ответственный исполнитель</w:t>
            </w:r>
          </w:p>
        </w:tc>
      </w:tr>
      <w:tr w:rsidR="003A0000" w:rsidTr="003A0000">
        <w:tc>
          <w:tcPr>
            <w:tcW w:w="631" w:type="dxa"/>
            <w:tcBorders>
              <w:top w:val="nil"/>
              <w:left w:val="single" w:sz="8" w:space="0" w:color="auto"/>
              <w:bottom w:val="single" w:sz="8" w:space="0" w:color="auto"/>
              <w:right w:val="single" w:sz="8" w:space="0" w:color="auto"/>
            </w:tcBorders>
            <w:hideMark/>
          </w:tcPr>
          <w:p w:rsidR="003A0000" w:rsidRDefault="003A0000">
            <w:pPr>
              <w:spacing w:line="254" w:lineRule="auto"/>
              <w:jc w:val="center"/>
              <w:rPr>
                <w:lang w:eastAsia="en-US"/>
              </w:rPr>
            </w:pPr>
            <w:r>
              <w:rPr>
                <w:b/>
                <w:bCs/>
                <w:lang w:eastAsia="en-US"/>
              </w:rPr>
              <w:t>1</w:t>
            </w:r>
          </w:p>
        </w:tc>
        <w:tc>
          <w:tcPr>
            <w:tcW w:w="4406" w:type="dxa"/>
            <w:tcBorders>
              <w:top w:val="nil"/>
              <w:left w:val="nil"/>
              <w:bottom w:val="single" w:sz="8" w:space="0" w:color="auto"/>
              <w:right w:val="single" w:sz="8" w:space="0" w:color="auto"/>
            </w:tcBorders>
            <w:hideMark/>
          </w:tcPr>
          <w:p w:rsidR="003A0000" w:rsidRDefault="003A0000">
            <w:pPr>
              <w:spacing w:line="254" w:lineRule="auto"/>
              <w:jc w:val="center"/>
              <w:rPr>
                <w:lang w:eastAsia="en-US"/>
              </w:rPr>
            </w:pPr>
            <w:r>
              <w:rPr>
                <w:b/>
                <w:bCs/>
                <w:lang w:eastAsia="en-US"/>
              </w:rPr>
              <w:t>2</w:t>
            </w:r>
          </w:p>
        </w:tc>
        <w:tc>
          <w:tcPr>
            <w:tcW w:w="1988" w:type="dxa"/>
            <w:tcBorders>
              <w:top w:val="nil"/>
              <w:left w:val="nil"/>
              <w:bottom w:val="single" w:sz="8" w:space="0" w:color="auto"/>
              <w:right w:val="single" w:sz="8" w:space="0" w:color="auto"/>
            </w:tcBorders>
            <w:hideMark/>
          </w:tcPr>
          <w:p w:rsidR="003A0000" w:rsidRDefault="003A0000">
            <w:pPr>
              <w:spacing w:line="254" w:lineRule="auto"/>
              <w:jc w:val="center"/>
              <w:rPr>
                <w:lang w:eastAsia="en-US"/>
              </w:rPr>
            </w:pPr>
            <w:r>
              <w:rPr>
                <w:b/>
                <w:bCs/>
                <w:lang w:eastAsia="en-US"/>
              </w:rPr>
              <w:t>3</w:t>
            </w:r>
          </w:p>
        </w:tc>
        <w:tc>
          <w:tcPr>
            <w:tcW w:w="2758" w:type="dxa"/>
            <w:tcBorders>
              <w:top w:val="nil"/>
              <w:left w:val="nil"/>
              <w:bottom w:val="single" w:sz="8" w:space="0" w:color="auto"/>
              <w:right w:val="single" w:sz="8" w:space="0" w:color="auto"/>
            </w:tcBorders>
            <w:hideMark/>
          </w:tcPr>
          <w:p w:rsidR="003A0000" w:rsidRDefault="003A0000">
            <w:pPr>
              <w:spacing w:line="254" w:lineRule="auto"/>
              <w:jc w:val="center"/>
              <w:rPr>
                <w:lang w:eastAsia="en-US"/>
              </w:rPr>
            </w:pPr>
            <w:r>
              <w:rPr>
                <w:b/>
                <w:bCs/>
                <w:lang w:eastAsia="en-US"/>
              </w:rPr>
              <w:t>4</w:t>
            </w:r>
          </w:p>
        </w:tc>
      </w:tr>
      <w:tr w:rsidR="003A0000" w:rsidTr="003A0000">
        <w:tc>
          <w:tcPr>
            <w:tcW w:w="631" w:type="dxa"/>
            <w:tcBorders>
              <w:top w:val="nil"/>
              <w:left w:val="single" w:sz="8" w:space="0" w:color="auto"/>
              <w:bottom w:val="single" w:sz="8" w:space="0" w:color="auto"/>
              <w:right w:val="single" w:sz="8" w:space="0" w:color="auto"/>
            </w:tcBorders>
            <w:hideMark/>
          </w:tcPr>
          <w:p w:rsidR="003A0000" w:rsidRDefault="003A0000">
            <w:pPr>
              <w:spacing w:line="254" w:lineRule="auto"/>
              <w:jc w:val="center"/>
              <w:rPr>
                <w:lang w:eastAsia="en-US"/>
              </w:rPr>
            </w:pPr>
            <w:r>
              <w:rPr>
                <w:lang w:eastAsia="en-US"/>
              </w:rPr>
              <w:lastRenderedPageBreak/>
              <w:t>1.</w:t>
            </w:r>
          </w:p>
        </w:tc>
        <w:tc>
          <w:tcPr>
            <w:tcW w:w="4406" w:type="dxa"/>
            <w:tcBorders>
              <w:top w:val="nil"/>
              <w:left w:val="nil"/>
              <w:bottom w:val="single" w:sz="8" w:space="0" w:color="auto"/>
              <w:right w:val="single" w:sz="8" w:space="0" w:color="auto"/>
            </w:tcBorders>
            <w:hideMark/>
          </w:tcPr>
          <w:p w:rsidR="003A0000" w:rsidRDefault="003A0000">
            <w:pPr>
              <w:spacing w:line="254" w:lineRule="auto"/>
              <w:jc w:val="both"/>
              <w:rPr>
                <w:lang w:eastAsia="en-US"/>
              </w:rPr>
            </w:pPr>
            <w:r>
              <w:rPr>
                <w:lang w:eastAsia="en-US"/>
              </w:rPr>
              <w:t>Размещение на официальном сайте администрации Столбищенского сельского поселения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а также текстов соответствующих нормативных правовых актов</w:t>
            </w:r>
          </w:p>
        </w:tc>
        <w:tc>
          <w:tcPr>
            <w:tcW w:w="1988" w:type="dxa"/>
            <w:tcBorders>
              <w:top w:val="nil"/>
              <w:left w:val="nil"/>
              <w:bottom w:val="single" w:sz="8" w:space="0" w:color="auto"/>
              <w:right w:val="single" w:sz="8" w:space="0" w:color="auto"/>
            </w:tcBorders>
            <w:hideMark/>
          </w:tcPr>
          <w:p w:rsidR="003A0000" w:rsidRDefault="003A0000">
            <w:pPr>
              <w:spacing w:line="254" w:lineRule="auto"/>
              <w:jc w:val="center"/>
              <w:rPr>
                <w:lang w:eastAsia="en-US"/>
              </w:rPr>
            </w:pPr>
            <w:r>
              <w:rPr>
                <w:lang w:eastAsia="en-US"/>
              </w:rPr>
              <w:t>По мере необходимости (в случае отмены действующих или принятия новых нормативных правовых актов, мониторинг НПА ежемесячно)</w:t>
            </w:r>
          </w:p>
        </w:tc>
        <w:tc>
          <w:tcPr>
            <w:tcW w:w="2758" w:type="dxa"/>
            <w:tcBorders>
              <w:top w:val="nil"/>
              <w:left w:val="nil"/>
              <w:bottom w:val="single" w:sz="8" w:space="0" w:color="auto"/>
              <w:right w:val="single" w:sz="8" w:space="0" w:color="auto"/>
            </w:tcBorders>
            <w:hideMark/>
          </w:tcPr>
          <w:p w:rsidR="003A0000" w:rsidRDefault="003A0000">
            <w:pPr>
              <w:spacing w:line="254" w:lineRule="auto"/>
              <w:jc w:val="center"/>
              <w:rPr>
                <w:lang w:eastAsia="en-US"/>
              </w:rPr>
            </w:pPr>
            <w:r>
              <w:rPr>
                <w:lang w:eastAsia="en-US"/>
              </w:rPr>
              <w:t xml:space="preserve">Специалист администрации, ответственный за размещение информации на сайте </w:t>
            </w:r>
          </w:p>
        </w:tc>
      </w:tr>
      <w:tr w:rsidR="003A0000" w:rsidTr="003A0000">
        <w:tc>
          <w:tcPr>
            <w:tcW w:w="631" w:type="dxa"/>
            <w:tcBorders>
              <w:top w:val="nil"/>
              <w:left w:val="single" w:sz="8" w:space="0" w:color="auto"/>
              <w:bottom w:val="single" w:sz="8" w:space="0" w:color="auto"/>
              <w:right w:val="single" w:sz="8" w:space="0" w:color="auto"/>
            </w:tcBorders>
            <w:hideMark/>
          </w:tcPr>
          <w:p w:rsidR="003A0000" w:rsidRDefault="003A0000">
            <w:pPr>
              <w:spacing w:line="254" w:lineRule="auto"/>
              <w:jc w:val="center"/>
              <w:rPr>
                <w:lang w:eastAsia="en-US"/>
              </w:rPr>
            </w:pPr>
            <w:r>
              <w:rPr>
                <w:lang w:eastAsia="en-US"/>
              </w:rPr>
              <w:t>2.</w:t>
            </w:r>
          </w:p>
        </w:tc>
        <w:tc>
          <w:tcPr>
            <w:tcW w:w="4406" w:type="dxa"/>
            <w:tcBorders>
              <w:top w:val="nil"/>
              <w:left w:val="nil"/>
              <w:bottom w:val="single" w:sz="8" w:space="0" w:color="auto"/>
              <w:right w:val="single" w:sz="8" w:space="0" w:color="auto"/>
            </w:tcBorders>
            <w:hideMark/>
          </w:tcPr>
          <w:p w:rsidR="003A0000" w:rsidRDefault="003A0000">
            <w:pPr>
              <w:spacing w:line="254" w:lineRule="auto"/>
              <w:jc w:val="both"/>
              <w:rPr>
                <w:lang w:eastAsia="en-US"/>
              </w:rPr>
            </w:pPr>
            <w:r>
              <w:rPr>
                <w:lang w:eastAsia="en-US"/>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3A0000" w:rsidRDefault="003A0000">
            <w:pPr>
              <w:spacing w:line="254" w:lineRule="auto"/>
              <w:jc w:val="both"/>
              <w:rPr>
                <w:lang w:eastAsia="en-US"/>
              </w:rPr>
            </w:pPr>
            <w:r>
              <w:rPr>
                <w:lang w:eastAsia="en-US"/>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988" w:type="dxa"/>
            <w:tcBorders>
              <w:top w:val="nil"/>
              <w:left w:val="nil"/>
              <w:bottom w:val="single" w:sz="8" w:space="0" w:color="auto"/>
              <w:right w:val="single" w:sz="8" w:space="0" w:color="auto"/>
            </w:tcBorders>
            <w:hideMark/>
          </w:tcPr>
          <w:p w:rsidR="003A0000" w:rsidRDefault="003A0000">
            <w:pPr>
              <w:spacing w:line="254" w:lineRule="auto"/>
              <w:jc w:val="center"/>
              <w:rPr>
                <w:lang w:eastAsia="en-US"/>
              </w:rPr>
            </w:pPr>
            <w:r>
              <w:rPr>
                <w:lang w:eastAsia="en-US"/>
              </w:rPr>
              <w:t xml:space="preserve">По мере необходимости </w:t>
            </w:r>
          </w:p>
        </w:tc>
        <w:tc>
          <w:tcPr>
            <w:tcW w:w="2758" w:type="dxa"/>
            <w:tcBorders>
              <w:top w:val="nil"/>
              <w:left w:val="nil"/>
              <w:bottom w:val="single" w:sz="8" w:space="0" w:color="auto"/>
              <w:right w:val="single" w:sz="8" w:space="0" w:color="auto"/>
            </w:tcBorders>
            <w:hideMark/>
          </w:tcPr>
          <w:p w:rsidR="003A0000" w:rsidRDefault="003A0000">
            <w:pPr>
              <w:spacing w:line="254" w:lineRule="auto"/>
              <w:jc w:val="center"/>
              <w:rPr>
                <w:lang w:eastAsia="en-US"/>
              </w:rPr>
            </w:pPr>
            <w:r>
              <w:rPr>
                <w:lang w:eastAsia="en-US"/>
              </w:rPr>
              <w:t xml:space="preserve">Должностные лица, уполномоченные на осуществление муниципального контроля в соответствующей сфере деятельности </w:t>
            </w:r>
          </w:p>
        </w:tc>
      </w:tr>
      <w:tr w:rsidR="003A0000" w:rsidTr="003A0000">
        <w:tc>
          <w:tcPr>
            <w:tcW w:w="631" w:type="dxa"/>
            <w:tcBorders>
              <w:top w:val="nil"/>
              <w:left w:val="single" w:sz="8" w:space="0" w:color="auto"/>
              <w:bottom w:val="single" w:sz="8" w:space="0" w:color="auto"/>
              <w:right w:val="single" w:sz="8" w:space="0" w:color="auto"/>
            </w:tcBorders>
            <w:hideMark/>
          </w:tcPr>
          <w:p w:rsidR="003A0000" w:rsidRDefault="003A0000">
            <w:pPr>
              <w:spacing w:line="254" w:lineRule="auto"/>
              <w:jc w:val="center"/>
              <w:rPr>
                <w:lang w:eastAsia="en-US"/>
              </w:rPr>
            </w:pPr>
            <w:r>
              <w:rPr>
                <w:lang w:eastAsia="en-US"/>
              </w:rPr>
              <w:t>3.</w:t>
            </w:r>
          </w:p>
        </w:tc>
        <w:tc>
          <w:tcPr>
            <w:tcW w:w="4406" w:type="dxa"/>
            <w:tcBorders>
              <w:top w:val="nil"/>
              <w:left w:val="nil"/>
              <w:bottom w:val="single" w:sz="8" w:space="0" w:color="auto"/>
              <w:right w:val="single" w:sz="8" w:space="0" w:color="auto"/>
            </w:tcBorders>
            <w:hideMark/>
          </w:tcPr>
          <w:p w:rsidR="003A0000" w:rsidRDefault="003A0000">
            <w:pPr>
              <w:spacing w:line="254" w:lineRule="auto"/>
              <w:jc w:val="both"/>
              <w:rPr>
                <w:lang w:eastAsia="en-US"/>
              </w:rPr>
            </w:pPr>
            <w:r>
              <w:rPr>
                <w:lang w:eastAsia="en-US"/>
              </w:rPr>
              <w:t xml:space="preserve">Обеспечение регулярного (не реже одного раза в год) обобщения практики осуществления деятельности  муниципального контроля в сфере благоустройства, размещение на официальном сайте администрации    поселения в сети «Интернет» соответствующих обобщений, в том числе с указанием наиболее часто встречающихся случаев нарушений обязательных </w:t>
            </w:r>
            <w:r>
              <w:rPr>
                <w:lang w:eastAsia="en-US"/>
              </w:rPr>
              <w:lastRenderedPageBreak/>
              <w:t>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88" w:type="dxa"/>
            <w:tcBorders>
              <w:top w:val="nil"/>
              <w:left w:val="nil"/>
              <w:bottom w:val="single" w:sz="8" w:space="0" w:color="auto"/>
              <w:right w:val="single" w:sz="8" w:space="0" w:color="auto"/>
            </w:tcBorders>
            <w:hideMark/>
          </w:tcPr>
          <w:p w:rsidR="003A0000" w:rsidRDefault="003A0000">
            <w:pPr>
              <w:spacing w:line="254" w:lineRule="auto"/>
              <w:jc w:val="center"/>
              <w:rPr>
                <w:lang w:eastAsia="en-US"/>
              </w:rPr>
            </w:pPr>
            <w:r>
              <w:rPr>
                <w:lang w:eastAsia="en-US"/>
              </w:rPr>
              <w:lastRenderedPageBreak/>
              <w:t xml:space="preserve">IV квартал </w:t>
            </w:r>
          </w:p>
          <w:p w:rsidR="003A0000" w:rsidRDefault="003A0000">
            <w:pPr>
              <w:spacing w:line="254" w:lineRule="auto"/>
              <w:jc w:val="center"/>
              <w:rPr>
                <w:lang w:eastAsia="en-US"/>
              </w:rPr>
            </w:pPr>
            <w:r>
              <w:rPr>
                <w:lang w:eastAsia="en-US"/>
              </w:rPr>
              <w:t xml:space="preserve">2021 г. </w:t>
            </w:r>
          </w:p>
          <w:p w:rsidR="003A0000" w:rsidRDefault="003A0000">
            <w:pPr>
              <w:spacing w:line="254" w:lineRule="auto"/>
              <w:jc w:val="center"/>
              <w:rPr>
                <w:lang w:eastAsia="en-US"/>
              </w:rPr>
            </w:pPr>
            <w:r>
              <w:rPr>
                <w:lang w:eastAsia="en-US"/>
              </w:rPr>
              <w:t> </w:t>
            </w:r>
          </w:p>
          <w:p w:rsidR="003A0000" w:rsidRDefault="003A0000">
            <w:pPr>
              <w:spacing w:line="254" w:lineRule="auto"/>
              <w:jc w:val="center"/>
              <w:rPr>
                <w:lang w:eastAsia="en-US"/>
              </w:rPr>
            </w:pPr>
            <w:r>
              <w:rPr>
                <w:lang w:eastAsia="en-US"/>
              </w:rPr>
              <w:t xml:space="preserve">IV квартал </w:t>
            </w:r>
          </w:p>
          <w:p w:rsidR="003A0000" w:rsidRDefault="003A0000">
            <w:pPr>
              <w:spacing w:line="254" w:lineRule="auto"/>
              <w:jc w:val="center"/>
              <w:rPr>
                <w:lang w:eastAsia="en-US"/>
              </w:rPr>
            </w:pPr>
            <w:r>
              <w:rPr>
                <w:lang w:eastAsia="en-US"/>
              </w:rPr>
              <w:t xml:space="preserve">2022 г. </w:t>
            </w:r>
          </w:p>
          <w:p w:rsidR="003A0000" w:rsidRDefault="003A0000">
            <w:pPr>
              <w:spacing w:line="254" w:lineRule="auto"/>
              <w:jc w:val="center"/>
              <w:rPr>
                <w:lang w:eastAsia="en-US"/>
              </w:rPr>
            </w:pPr>
            <w:r>
              <w:rPr>
                <w:lang w:eastAsia="en-US"/>
              </w:rPr>
              <w:t> </w:t>
            </w:r>
          </w:p>
        </w:tc>
        <w:tc>
          <w:tcPr>
            <w:tcW w:w="2758" w:type="dxa"/>
            <w:tcBorders>
              <w:top w:val="nil"/>
              <w:left w:val="nil"/>
              <w:bottom w:val="single" w:sz="8" w:space="0" w:color="auto"/>
              <w:right w:val="single" w:sz="8" w:space="0" w:color="auto"/>
            </w:tcBorders>
            <w:hideMark/>
          </w:tcPr>
          <w:p w:rsidR="003A0000" w:rsidRDefault="003A0000">
            <w:pPr>
              <w:spacing w:line="254" w:lineRule="auto"/>
              <w:jc w:val="center"/>
              <w:rPr>
                <w:lang w:eastAsia="en-US"/>
              </w:rPr>
            </w:pPr>
            <w:r>
              <w:rPr>
                <w:lang w:eastAsia="en-US"/>
              </w:rPr>
              <w:t>Должностные лица, уполномоченные на осуществление муниципального контроля в соответствующей сфере деятельности</w:t>
            </w:r>
          </w:p>
        </w:tc>
      </w:tr>
      <w:tr w:rsidR="003A0000" w:rsidTr="003A0000">
        <w:tc>
          <w:tcPr>
            <w:tcW w:w="631" w:type="dxa"/>
            <w:tcBorders>
              <w:top w:val="nil"/>
              <w:left w:val="single" w:sz="8" w:space="0" w:color="auto"/>
              <w:bottom w:val="single" w:sz="8" w:space="0" w:color="auto"/>
              <w:right w:val="single" w:sz="8" w:space="0" w:color="auto"/>
            </w:tcBorders>
            <w:hideMark/>
          </w:tcPr>
          <w:p w:rsidR="003A0000" w:rsidRDefault="003A0000">
            <w:pPr>
              <w:spacing w:line="254" w:lineRule="auto"/>
              <w:jc w:val="center"/>
              <w:rPr>
                <w:lang w:eastAsia="en-US"/>
              </w:rPr>
            </w:pPr>
            <w:r>
              <w:rPr>
                <w:lang w:eastAsia="en-US"/>
              </w:rPr>
              <w:lastRenderedPageBreak/>
              <w:t>4.</w:t>
            </w:r>
          </w:p>
        </w:tc>
        <w:tc>
          <w:tcPr>
            <w:tcW w:w="4406" w:type="dxa"/>
            <w:tcBorders>
              <w:top w:val="nil"/>
              <w:left w:val="nil"/>
              <w:bottom w:val="single" w:sz="8" w:space="0" w:color="auto"/>
              <w:right w:val="single" w:sz="8" w:space="0" w:color="auto"/>
            </w:tcBorders>
            <w:hideMark/>
          </w:tcPr>
          <w:p w:rsidR="003A0000" w:rsidRDefault="003A0000">
            <w:pPr>
              <w:spacing w:line="254" w:lineRule="auto"/>
              <w:jc w:val="both"/>
              <w:rPr>
                <w:lang w:eastAsia="en-US"/>
              </w:rPr>
            </w:pPr>
            <w:r>
              <w:rPr>
                <w:lang w:eastAsia="en-US"/>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988" w:type="dxa"/>
            <w:tcBorders>
              <w:top w:val="nil"/>
              <w:left w:val="nil"/>
              <w:bottom w:val="single" w:sz="8" w:space="0" w:color="auto"/>
              <w:right w:val="single" w:sz="8" w:space="0" w:color="auto"/>
            </w:tcBorders>
            <w:hideMark/>
          </w:tcPr>
          <w:p w:rsidR="003A0000" w:rsidRDefault="003A0000">
            <w:pPr>
              <w:spacing w:line="254" w:lineRule="auto"/>
              <w:jc w:val="center"/>
              <w:rPr>
                <w:lang w:eastAsia="en-US"/>
              </w:rPr>
            </w:pPr>
            <w:r>
              <w:rPr>
                <w:lang w:eastAsia="en-US"/>
              </w:rPr>
              <w:t xml:space="preserve">По мере необходимости </w:t>
            </w:r>
          </w:p>
        </w:tc>
        <w:tc>
          <w:tcPr>
            <w:tcW w:w="2758" w:type="dxa"/>
            <w:tcBorders>
              <w:top w:val="nil"/>
              <w:left w:val="nil"/>
              <w:bottom w:val="single" w:sz="8" w:space="0" w:color="auto"/>
              <w:right w:val="single" w:sz="8" w:space="0" w:color="auto"/>
            </w:tcBorders>
            <w:hideMark/>
          </w:tcPr>
          <w:p w:rsidR="003A0000" w:rsidRDefault="003A0000">
            <w:pPr>
              <w:spacing w:line="254" w:lineRule="auto"/>
              <w:jc w:val="center"/>
              <w:rPr>
                <w:lang w:eastAsia="en-US"/>
              </w:rPr>
            </w:pPr>
            <w:r>
              <w:rPr>
                <w:lang w:eastAsia="en-US"/>
              </w:rPr>
              <w:t>Должностные лица, уполномоченные на осуществление муниципального контроля в соответствующей сфере деятельности</w:t>
            </w:r>
          </w:p>
        </w:tc>
      </w:tr>
    </w:tbl>
    <w:p w:rsidR="003A0000" w:rsidRDefault="003A0000" w:rsidP="003A0000">
      <w:r>
        <w:t> </w:t>
      </w:r>
    </w:p>
    <w:p w:rsidR="003A0000" w:rsidRDefault="003A0000" w:rsidP="003A0000">
      <w:pPr>
        <w:jc w:val="center"/>
      </w:pPr>
      <w:r>
        <w:rPr>
          <w:b/>
          <w:bCs/>
        </w:rPr>
        <w:t xml:space="preserve">3. Оценка эффективности программы </w:t>
      </w:r>
    </w:p>
    <w:p w:rsidR="003A0000" w:rsidRDefault="003A0000" w:rsidP="003A0000">
      <w:pPr>
        <w:jc w:val="center"/>
      </w:pPr>
      <w:r>
        <w:t> </w:t>
      </w:r>
    </w:p>
    <w:p w:rsidR="003A0000" w:rsidRDefault="003A0000" w:rsidP="003A0000">
      <w:pPr>
        <w:jc w:val="center"/>
      </w:pPr>
      <w:r>
        <w:rPr>
          <w:b/>
          <w:bCs/>
        </w:rPr>
        <w:t>3.1 Отчетные показатели на 2020 год</w:t>
      </w:r>
    </w:p>
    <w:tbl>
      <w:tblPr>
        <w:tblW w:w="0" w:type="auto"/>
        <w:tblInd w:w="149"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668"/>
        <w:gridCol w:w="2518"/>
      </w:tblGrid>
      <w:tr w:rsidR="003A0000" w:rsidTr="003A0000">
        <w:tc>
          <w:tcPr>
            <w:tcW w:w="70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center"/>
              <w:rPr>
                <w:lang w:eastAsia="en-US"/>
              </w:rPr>
            </w:pPr>
            <w:r>
              <w:rPr>
                <w:b/>
                <w:bCs/>
                <w:lang w:eastAsia="en-US"/>
              </w:rPr>
              <w:t>Наименование показателя</w:t>
            </w:r>
          </w:p>
        </w:tc>
        <w:tc>
          <w:tcPr>
            <w:tcW w:w="2573"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center"/>
              <w:rPr>
                <w:lang w:eastAsia="en-US"/>
              </w:rPr>
            </w:pPr>
            <w:r>
              <w:rPr>
                <w:b/>
                <w:bCs/>
                <w:lang w:eastAsia="en-US"/>
              </w:rPr>
              <w:t>Значение показателя</w:t>
            </w:r>
          </w:p>
        </w:tc>
      </w:tr>
      <w:tr w:rsidR="003A0000" w:rsidTr="003A0000">
        <w:tc>
          <w:tcPr>
            <w:tcW w:w="708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center"/>
              <w:rPr>
                <w:lang w:eastAsia="en-US"/>
              </w:rPr>
            </w:pPr>
            <w:r>
              <w:rPr>
                <w:b/>
                <w:bCs/>
                <w:lang w:eastAsia="en-US"/>
              </w:rPr>
              <w:t>1</w:t>
            </w:r>
          </w:p>
        </w:tc>
        <w:tc>
          <w:tcPr>
            <w:tcW w:w="2573" w:type="dxa"/>
            <w:tcBorders>
              <w:top w:val="nil"/>
              <w:left w:val="nil"/>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center"/>
              <w:rPr>
                <w:lang w:eastAsia="en-US"/>
              </w:rPr>
            </w:pPr>
            <w:r>
              <w:rPr>
                <w:b/>
                <w:bCs/>
                <w:lang w:eastAsia="en-US"/>
              </w:rPr>
              <w:t>2</w:t>
            </w:r>
          </w:p>
        </w:tc>
      </w:tr>
      <w:tr w:rsidR="003A0000" w:rsidTr="003A0000">
        <w:tc>
          <w:tcPr>
            <w:tcW w:w="708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both"/>
              <w:rPr>
                <w:lang w:eastAsia="en-US"/>
              </w:rPr>
            </w:pPr>
            <w:r>
              <w:rPr>
                <w:lang w:eastAsia="en-US"/>
              </w:rPr>
              <w:t>1. Информированность подконтрольных субъектов о содержании обязательных требований</w:t>
            </w:r>
          </w:p>
        </w:tc>
        <w:tc>
          <w:tcPr>
            <w:tcW w:w="2573" w:type="dxa"/>
            <w:tcBorders>
              <w:top w:val="nil"/>
              <w:left w:val="nil"/>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both"/>
              <w:rPr>
                <w:lang w:eastAsia="en-US"/>
              </w:rPr>
            </w:pPr>
            <w:r>
              <w:rPr>
                <w:lang w:eastAsia="en-US"/>
              </w:rPr>
              <w:t>Не менее 60% опрошенных</w:t>
            </w:r>
          </w:p>
        </w:tc>
      </w:tr>
      <w:tr w:rsidR="003A0000" w:rsidTr="003A0000">
        <w:tc>
          <w:tcPr>
            <w:tcW w:w="708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both"/>
              <w:rPr>
                <w:lang w:eastAsia="en-US"/>
              </w:rPr>
            </w:pPr>
            <w:r>
              <w:rPr>
                <w:lang w:eastAsia="en-US"/>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nil"/>
              <w:left w:val="nil"/>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both"/>
              <w:rPr>
                <w:lang w:eastAsia="en-US"/>
              </w:rPr>
            </w:pPr>
            <w:r>
              <w:rPr>
                <w:lang w:eastAsia="en-US"/>
              </w:rPr>
              <w:t>Не менее 60% опрошенных</w:t>
            </w:r>
          </w:p>
        </w:tc>
      </w:tr>
      <w:tr w:rsidR="003A0000" w:rsidTr="003A0000">
        <w:tc>
          <w:tcPr>
            <w:tcW w:w="708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both"/>
              <w:rPr>
                <w:lang w:eastAsia="en-US"/>
              </w:rPr>
            </w:pPr>
            <w:r>
              <w:rPr>
                <w:lang w:eastAsia="en-US"/>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Столбищенского сельского поселения в информационно-телекоммуникационной сети Интернет </w:t>
            </w:r>
          </w:p>
        </w:tc>
        <w:tc>
          <w:tcPr>
            <w:tcW w:w="2573" w:type="dxa"/>
            <w:tcBorders>
              <w:top w:val="nil"/>
              <w:left w:val="nil"/>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both"/>
              <w:rPr>
                <w:lang w:eastAsia="en-US"/>
              </w:rPr>
            </w:pPr>
            <w:r>
              <w:rPr>
                <w:lang w:eastAsia="en-US"/>
              </w:rPr>
              <w:t>Не менее 60% опрошенных</w:t>
            </w:r>
          </w:p>
        </w:tc>
      </w:tr>
      <w:tr w:rsidR="003A0000" w:rsidTr="003A0000">
        <w:tc>
          <w:tcPr>
            <w:tcW w:w="708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both"/>
              <w:rPr>
                <w:lang w:eastAsia="en-US"/>
              </w:rPr>
            </w:pPr>
            <w:r>
              <w:rPr>
                <w:lang w:eastAsia="en-US"/>
              </w:rPr>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поселения в информационно-телекоммуникационной сети Интернет </w:t>
            </w:r>
          </w:p>
        </w:tc>
        <w:tc>
          <w:tcPr>
            <w:tcW w:w="2573" w:type="dxa"/>
            <w:tcBorders>
              <w:top w:val="nil"/>
              <w:left w:val="nil"/>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both"/>
              <w:rPr>
                <w:lang w:eastAsia="en-US"/>
              </w:rPr>
            </w:pPr>
            <w:r>
              <w:rPr>
                <w:lang w:eastAsia="en-US"/>
              </w:rPr>
              <w:t>Не менее 60% опрошенных</w:t>
            </w:r>
          </w:p>
        </w:tc>
      </w:tr>
      <w:tr w:rsidR="003A0000" w:rsidTr="003A0000">
        <w:tc>
          <w:tcPr>
            <w:tcW w:w="708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both"/>
              <w:rPr>
                <w:lang w:eastAsia="en-US"/>
              </w:rPr>
            </w:pPr>
            <w:r>
              <w:rPr>
                <w:lang w:eastAsia="en-US"/>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nil"/>
              <w:left w:val="nil"/>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both"/>
              <w:rPr>
                <w:lang w:eastAsia="en-US"/>
              </w:rPr>
            </w:pPr>
            <w:r>
              <w:rPr>
                <w:lang w:eastAsia="en-US"/>
              </w:rPr>
              <w:t>Не менее 60% опрошенных</w:t>
            </w:r>
          </w:p>
        </w:tc>
      </w:tr>
      <w:tr w:rsidR="003A0000" w:rsidTr="003A0000">
        <w:tc>
          <w:tcPr>
            <w:tcW w:w="708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both"/>
              <w:rPr>
                <w:lang w:eastAsia="en-US"/>
              </w:rPr>
            </w:pPr>
            <w:r>
              <w:rPr>
                <w:lang w:eastAsia="en-US"/>
              </w:rPr>
              <w:t>6. Выполнение профилактических программных мероприятий согласно перечню</w:t>
            </w:r>
          </w:p>
        </w:tc>
        <w:tc>
          <w:tcPr>
            <w:tcW w:w="2573" w:type="dxa"/>
            <w:tcBorders>
              <w:top w:val="nil"/>
              <w:left w:val="nil"/>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both"/>
              <w:rPr>
                <w:lang w:eastAsia="en-US"/>
              </w:rPr>
            </w:pPr>
            <w:r>
              <w:rPr>
                <w:lang w:eastAsia="en-US"/>
              </w:rPr>
              <w:t>Не менее 100% мероприятий, предусмотренных перечнем</w:t>
            </w:r>
          </w:p>
        </w:tc>
      </w:tr>
    </w:tbl>
    <w:p w:rsidR="003A0000" w:rsidRDefault="003A0000" w:rsidP="003A0000">
      <w:pPr>
        <w:jc w:val="both"/>
      </w:pPr>
      <w:r>
        <w:t> </w:t>
      </w:r>
    </w:p>
    <w:p w:rsidR="003A0000" w:rsidRDefault="003A0000" w:rsidP="003A0000">
      <w:pPr>
        <w:jc w:val="both"/>
      </w:pPr>
      <w:r>
        <w:lastRenderedPageBreak/>
        <w:t xml:space="preserve">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           Результаты опроса и информация о достижении отчетных показателей реализации Программы размещаются на официальном сайте администрации Столбищенского сельского поселения в информационно-телекоммуникационной сети Интернет </w:t>
      </w:r>
    </w:p>
    <w:p w:rsidR="003A0000" w:rsidRDefault="003A0000" w:rsidP="003A0000">
      <w:pPr>
        <w:jc w:val="both"/>
      </w:pPr>
      <w:r>
        <w:t> </w:t>
      </w:r>
    </w:p>
    <w:p w:rsidR="003A0000" w:rsidRDefault="003A0000" w:rsidP="003A0000">
      <w:pPr>
        <w:jc w:val="center"/>
      </w:pPr>
      <w:r>
        <w:rPr>
          <w:b/>
          <w:bCs/>
          <w:spacing w:val="2"/>
          <w:shd w:val="clear" w:color="auto" w:fill="FFFFFF"/>
        </w:rPr>
        <w:t>3.2 Проект отчетных показателей на 2020 и 2021 годы</w:t>
      </w:r>
    </w:p>
    <w:tbl>
      <w:tblPr>
        <w:tblW w:w="0" w:type="auto"/>
        <w:tblInd w:w="291"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438"/>
        <w:gridCol w:w="2606"/>
      </w:tblGrid>
      <w:tr w:rsidR="003A0000" w:rsidTr="003A0000">
        <w:tc>
          <w:tcPr>
            <w:tcW w:w="694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center"/>
              <w:rPr>
                <w:lang w:eastAsia="en-US"/>
              </w:rPr>
            </w:pPr>
            <w:r>
              <w:rPr>
                <w:b/>
                <w:bCs/>
                <w:lang w:eastAsia="en-US"/>
              </w:rPr>
              <w:t>Наименование показателя</w:t>
            </w:r>
          </w:p>
        </w:tc>
        <w:tc>
          <w:tcPr>
            <w:tcW w:w="2693"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center"/>
              <w:rPr>
                <w:lang w:eastAsia="en-US"/>
              </w:rPr>
            </w:pPr>
            <w:r>
              <w:rPr>
                <w:b/>
                <w:bCs/>
                <w:lang w:eastAsia="en-US"/>
              </w:rPr>
              <w:t>Значение показателя</w:t>
            </w:r>
          </w:p>
        </w:tc>
      </w:tr>
      <w:tr w:rsidR="003A0000" w:rsidTr="003A0000">
        <w:tc>
          <w:tcPr>
            <w:tcW w:w="694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center"/>
              <w:rPr>
                <w:lang w:eastAsia="en-US"/>
              </w:rPr>
            </w:pPr>
            <w:r>
              <w:rPr>
                <w:b/>
                <w:bCs/>
                <w:lang w:eastAsia="en-US"/>
              </w:rPr>
              <w:t>1</w:t>
            </w:r>
          </w:p>
        </w:tc>
        <w:tc>
          <w:tcPr>
            <w:tcW w:w="2693" w:type="dxa"/>
            <w:tcBorders>
              <w:top w:val="nil"/>
              <w:left w:val="nil"/>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center"/>
              <w:rPr>
                <w:lang w:eastAsia="en-US"/>
              </w:rPr>
            </w:pPr>
            <w:r>
              <w:rPr>
                <w:b/>
                <w:bCs/>
                <w:lang w:eastAsia="en-US"/>
              </w:rPr>
              <w:t>2</w:t>
            </w:r>
          </w:p>
        </w:tc>
      </w:tr>
      <w:tr w:rsidR="003A0000" w:rsidTr="003A0000">
        <w:tc>
          <w:tcPr>
            <w:tcW w:w="694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both"/>
              <w:rPr>
                <w:lang w:eastAsia="en-US"/>
              </w:rPr>
            </w:pPr>
            <w:r>
              <w:rPr>
                <w:lang w:eastAsia="en-US"/>
              </w:rPr>
              <w:t>1. Информированность подконтрольных субъектов о содержании обязательных требований</w:t>
            </w:r>
          </w:p>
        </w:tc>
        <w:tc>
          <w:tcPr>
            <w:tcW w:w="2693" w:type="dxa"/>
            <w:tcBorders>
              <w:top w:val="nil"/>
              <w:left w:val="nil"/>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both"/>
              <w:rPr>
                <w:lang w:eastAsia="en-US"/>
              </w:rPr>
            </w:pPr>
            <w:r>
              <w:rPr>
                <w:lang w:eastAsia="en-US"/>
              </w:rPr>
              <w:t>Не менее 60% опрошенных</w:t>
            </w:r>
          </w:p>
        </w:tc>
      </w:tr>
      <w:tr w:rsidR="003A0000" w:rsidTr="003A0000">
        <w:tc>
          <w:tcPr>
            <w:tcW w:w="694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both"/>
              <w:rPr>
                <w:lang w:eastAsia="en-US"/>
              </w:rPr>
            </w:pPr>
            <w:r>
              <w:rPr>
                <w:lang w:eastAsia="en-US"/>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693" w:type="dxa"/>
            <w:tcBorders>
              <w:top w:val="nil"/>
              <w:left w:val="nil"/>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both"/>
              <w:rPr>
                <w:lang w:eastAsia="en-US"/>
              </w:rPr>
            </w:pPr>
            <w:r>
              <w:rPr>
                <w:lang w:eastAsia="en-US"/>
              </w:rPr>
              <w:t>Не менее 60% опрошенных</w:t>
            </w:r>
          </w:p>
        </w:tc>
      </w:tr>
      <w:tr w:rsidR="003A0000" w:rsidTr="003A0000">
        <w:tc>
          <w:tcPr>
            <w:tcW w:w="694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both"/>
              <w:rPr>
                <w:lang w:eastAsia="en-US"/>
              </w:rPr>
            </w:pPr>
            <w:r>
              <w:rPr>
                <w:lang w:eastAsia="en-US"/>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Столбищенского сельского поселения в информационно-телекоммуникационной сети Интернет </w:t>
            </w:r>
          </w:p>
        </w:tc>
        <w:tc>
          <w:tcPr>
            <w:tcW w:w="2693" w:type="dxa"/>
            <w:tcBorders>
              <w:top w:val="nil"/>
              <w:left w:val="nil"/>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both"/>
              <w:rPr>
                <w:lang w:eastAsia="en-US"/>
              </w:rPr>
            </w:pPr>
            <w:r>
              <w:rPr>
                <w:lang w:eastAsia="en-US"/>
              </w:rPr>
              <w:t>Не менее 60% опрошенных</w:t>
            </w:r>
          </w:p>
        </w:tc>
      </w:tr>
      <w:tr w:rsidR="003A0000" w:rsidTr="003A0000">
        <w:tc>
          <w:tcPr>
            <w:tcW w:w="694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both"/>
              <w:rPr>
                <w:lang w:eastAsia="en-US"/>
              </w:rPr>
            </w:pPr>
            <w:r>
              <w:rPr>
                <w:lang w:eastAsia="en-US"/>
              </w:rPr>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поселения в информационно-телекоммуникационной сети Интернет </w:t>
            </w:r>
          </w:p>
        </w:tc>
        <w:tc>
          <w:tcPr>
            <w:tcW w:w="2693" w:type="dxa"/>
            <w:tcBorders>
              <w:top w:val="nil"/>
              <w:left w:val="nil"/>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both"/>
              <w:rPr>
                <w:lang w:eastAsia="en-US"/>
              </w:rPr>
            </w:pPr>
            <w:r>
              <w:rPr>
                <w:lang w:eastAsia="en-US"/>
              </w:rPr>
              <w:t>Не менее 60% опрошенных</w:t>
            </w:r>
          </w:p>
        </w:tc>
      </w:tr>
      <w:tr w:rsidR="003A0000" w:rsidTr="003A0000">
        <w:tc>
          <w:tcPr>
            <w:tcW w:w="694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both"/>
              <w:rPr>
                <w:lang w:eastAsia="en-US"/>
              </w:rPr>
            </w:pPr>
            <w:r>
              <w:rPr>
                <w:lang w:eastAsia="en-US"/>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693" w:type="dxa"/>
            <w:tcBorders>
              <w:top w:val="nil"/>
              <w:left w:val="nil"/>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both"/>
              <w:rPr>
                <w:lang w:eastAsia="en-US"/>
              </w:rPr>
            </w:pPr>
            <w:r>
              <w:rPr>
                <w:lang w:eastAsia="en-US"/>
              </w:rPr>
              <w:t>Не менее 60% опрошенных</w:t>
            </w:r>
          </w:p>
        </w:tc>
      </w:tr>
      <w:tr w:rsidR="003A0000" w:rsidTr="003A0000">
        <w:tc>
          <w:tcPr>
            <w:tcW w:w="694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both"/>
              <w:rPr>
                <w:lang w:eastAsia="en-US"/>
              </w:rPr>
            </w:pPr>
            <w:r>
              <w:rPr>
                <w:lang w:eastAsia="en-US"/>
              </w:rPr>
              <w:t>6. Выполнение профилактических программных мероприятий согласно перечню</w:t>
            </w:r>
          </w:p>
        </w:tc>
        <w:tc>
          <w:tcPr>
            <w:tcW w:w="2693" w:type="dxa"/>
            <w:tcBorders>
              <w:top w:val="nil"/>
              <w:left w:val="nil"/>
              <w:bottom w:val="single" w:sz="8" w:space="0" w:color="000000"/>
              <w:right w:val="single" w:sz="8" w:space="0" w:color="000000"/>
            </w:tcBorders>
            <w:tcMar>
              <w:top w:w="0" w:type="dxa"/>
              <w:left w:w="149" w:type="dxa"/>
              <w:bottom w:w="0" w:type="dxa"/>
              <w:right w:w="149" w:type="dxa"/>
            </w:tcMar>
            <w:hideMark/>
          </w:tcPr>
          <w:p w:rsidR="003A0000" w:rsidRDefault="003A0000">
            <w:pPr>
              <w:spacing w:line="254" w:lineRule="auto"/>
              <w:jc w:val="both"/>
              <w:rPr>
                <w:lang w:eastAsia="en-US"/>
              </w:rPr>
            </w:pPr>
            <w:r>
              <w:rPr>
                <w:lang w:eastAsia="en-US"/>
              </w:rPr>
              <w:t>Не менее 100% мероприятий, предусмотренных перечнем</w:t>
            </w:r>
          </w:p>
        </w:tc>
      </w:tr>
    </w:tbl>
    <w:p w:rsidR="003A0000" w:rsidRDefault="003A0000" w:rsidP="003A0000">
      <w:r>
        <w:t> </w:t>
      </w:r>
    </w:p>
    <w:p w:rsidR="003A0000" w:rsidRDefault="003A0000" w:rsidP="003A0000">
      <w:pPr>
        <w:jc w:val="center"/>
      </w:pPr>
      <w:r>
        <w:rPr>
          <w:b/>
          <w:bCs/>
        </w:rPr>
        <w:t>4. Ресурсное обеспечение программы</w:t>
      </w:r>
    </w:p>
    <w:p w:rsidR="003A0000" w:rsidRDefault="003A0000" w:rsidP="003A0000">
      <w:pPr>
        <w:jc w:val="center"/>
      </w:pPr>
      <w:r>
        <w:t> </w:t>
      </w:r>
    </w:p>
    <w:p w:rsidR="003A0000" w:rsidRDefault="003A0000" w:rsidP="003A0000">
      <w:pPr>
        <w:jc w:val="both"/>
      </w:pPr>
      <w:r>
        <w:t>Ресурсное обеспечение Программы включает в себя кадровое и информационно-аналитическое обеспечение ее реализации.</w:t>
      </w:r>
    </w:p>
    <w:p w:rsidR="003A0000" w:rsidRDefault="003A0000" w:rsidP="003A0000">
      <w:pPr>
        <w:jc w:val="both"/>
      </w:pPr>
      <w:r>
        <w:t>Информационно-аналитическое обеспечение реализации Программы осуществляется с использованием официального сайта администрации Столбищенского сельского поселения в информационно-телекоммуникационной сети Интернет</w:t>
      </w:r>
      <w:r>
        <w:rPr>
          <w:color w:val="0000FF"/>
          <w:u w:val="single"/>
        </w:rPr>
        <w:t>.</w:t>
      </w:r>
    </w:p>
    <w:p w:rsidR="003A0000" w:rsidRDefault="003A0000" w:rsidP="003A0000"/>
    <w:p w:rsidR="003A0000" w:rsidRDefault="003A0000" w:rsidP="003A0000">
      <w:pPr>
        <w:pBdr>
          <w:bottom w:val="single" w:sz="6" w:space="1" w:color="auto"/>
        </w:pBdr>
        <w:jc w:val="center"/>
        <w:rPr>
          <w:rFonts w:ascii="Arial" w:hAnsi="Arial" w:cs="Arial"/>
          <w:vanish/>
          <w:sz w:val="16"/>
          <w:szCs w:val="16"/>
        </w:rPr>
      </w:pPr>
      <w:r>
        <w:rPr>
          <w:rFonts w:ascii="Arial" w:hAnsi="Arial" w:cs="Arial"/>
          <w:vanish/>
          <w:sz w:val="16"/>
          <w:szCs w:val="16"/>
        </w:rPr>
        <w:t>Начало формы</w:t>
      </w:r>
    </w:p>
    <w:tbl>
      <w:tblPr>
        <w:tblW w:w="0" w:type="auto"/>
        <w:tblCellSpacing w:w="15" w:type="dxa"/>
        <w:tblLook w:val="04A0" w:firstRow="1" w:lastRow="0" w:firstColumn="1" w:lastColumn="0" w:noHBand="0" w:noVBand="1"/>
      </w:tblPr>
      <w:tblGrid>
        <w:gridCol w:w="81"/>
        <w:gridCol w:w="81"/>
      </w:tblGrid>
      <w:tr w:rsidR="003A0000" w:rsidTr="003A0000">
        <w:trPr>
          <w:tblCellSpacing w:w="15" w:type="dxa"/>
        </w:trPr>
        <w:tc>
          <w:tcPr>
            <w:tcW w:w="0" w:type="auto"/>
            <w:tcMar>
              <w:top w:w="15" w:type="dxa"/>
              <w:left w:w="15" w:type="dxa"/>
              <w:bottom w:w="15" w:type="dxa"/>
              <w:right w:w="15" w:type="dxa"/>
            </w:tcMar>
            <w:vAlign w:val="center"/>
            <w:hideMark/>
          </w:tcPr>
          <w:p w:rsidR="003A0000" w:rsidRDefault="003A0000">
            <w:pPr>
              <w:spacing w:line="254" w:lineRule="auto"/>
              <w:rPr>
                <w:lang w:eastAsia="en-US"/>
              </w:rPr>
            </w:pPr>
            <w:r>
              <w:rPr>
                <w:lang w:eastAsia="en-US"/>
              </w:rPr>
              <w:t xml:space="preserve"> </w:t>
            </w:r>
          </w:p>
        </w:tc>
        <w:tc>
          <w:tcPr>
            <w:tcW w:w="0" w:type="auto"/>
            <w:tcMar>
              <w:top w:w="15" w:type="dxa"/>
              <w:left w:w="15" w:type="dxa"/>
              <w:bottom w:w="15" w:type="dxa"/>
              <w:right w:w="15" w:type="dxa"/>
            </w:tcMar>
            <w:vAlign w:val="center"/>
            <w:hideMark/>
          </w:tcPr>
          <w:p w:rsidR="003A0000" w:rsidRDefault="003A0000">
            <w:pPr>
              <w:rPr>
                <w:lang w:eastAsia="en-US"/>
              </w:rPr>
            </w:pPr>
          </w:p>
        </w:tc>
      </w:tr>
    </w:tbl>
    <w:p w:rsidR="003A0000" w:rsidRDefault="003A0000" w:rsidP="003A0000">
      <w:pPr>
        <w:pBdr>
          <w:top w:val="single" w:sz="6" w:space="1" w:color="auto"/>
        </w:pBdr>
        <w:jc w:val="center"/>
        <w:rPr>
          <w:rFonts w:ascii="Arial" w:hAnsi="Arial" w:cs="Arial"/>
          <w:vanish/>
          <w:sz w:val="16"/>
          <w:szCs w:val="16"/>
        </w:rPr>
      </w:pPr>
      <w:r>
        <w:rPr>
          <w:rFonts w:ascii="Arial" w:hAnsi="Arial" w:cs="Arial"/>
          <w:vanish/>
          <w:sz w:val="16"/>
          <w:szCs w:val="16"/>
        </w:rPr>
        <w:t>Конец формы</w:t>
      </w:r>
    </w:p>
    <w:p w:rsidR="003A0000" w:rsidRDefault="003A0000" w:rsidP="003A0000">
      <w:pPr>
        <w:spacing w:before="100" w:beforeAutospacing="1" w:after="100" w:afterAutospacing="1"/>
      </w:pPr>
    </w:p>
    <w:p w:rsidR="003A0000" w:rsidRDefault="003A0000" w:rsidP="003A0000">
      <w:pPr>
        <w:spacing w:before="100" w:beforeAutospacing="1" w:after="100" w:afterAutospacing="1"/>
      </w:pPr>
    </w:p>
    <w:p w:rsidR="003A0000" w:rsidRDefault="003A0000" w:rsidP="003A0000">
      <w:r>
        <w:lastRenderedPageBreak/>
        <w:t xml:space="preserve"> </w:t>
      </w:r>
    </w:p>
    <w:p w:rsidR="003A0000" w:rsidRDefault="003A0000" w:rsidP="003A0000">
      <w:pPr>
        <w:pBdr>
          <w:top w:val="single" w:sz="6" w:space="1" w:color="auto"/>
        </w:pBdr>
        <w:jc w:val="center"/>
        <w:rPr>
          <w:rFonts w:ascii="Arial" w:hAnsi="Arial" w:cs="Arial"/>
          <w:vanish/>
          <w:sz w:val="16"/>
          <w:szCs w:val="16"/>
        </w:rPr>
      </w:pPr>
      <w:r>
        <w:rPr>
          <w:rFonts w:ascii="Arial" w:hAnsi="Arial" w:cs="Arial"/>
          <w:vanish/>
          <w:sz w:val="16"/>
          <w:szCs w:val="16"/>
        </w:rPr>
        <w:t>Конец формы</w:t>
      </w:r>
    </w:p>
    <w:p w:rsidR="003A0000" w:rsidRDefault="003A0000" w:rsidP="003A0000">
      <w:pPr>
        <w:spacing w:after="160" w:line="254" w:lineRule="auto"/>
        <w:rPr>
          <w:rFonts w:asciiTheme="minorHAnsi" w:eastAsiaTheme="minorHAnsi" w:hAnsiTheme="minorHAnsi" w:cstheme="minorBidi"/>
          <w:sz w:val="22"/>
          <w:szCs w:val="22"/>
          <w:lang w:eastAsia="en-US"/>
        </w:rPr>
      </w:pPr>
    </w:p>
    <w:p w:rsidR="003A0000" w:rsidRDefault="003A0000" w:rsidP="003A0000"/>
    <w:p w:rsidR="003A0000" w:rsidRDefault="003A0000" w:rsidP="003A0000"/>
    <w:p w:rsidR="00267D00" w:rsidRDefault="00267D00">
      <w:bookmarkStart w:id="0" w:name="_GoBack"/>
      <w:bookmarkEnd w:id="0"/>
    </w:p>
    <w:sectPr w:rsidR="00267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58"/>
    <w:rsid w:val="00267D00"/>
    <w:rsid w:val="003A0000"/>
    <w:rsid w:val="00DB6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F2439-B7EF-4F6D-A96C-1451FAD4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0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77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2485</Words>
  <Characters>14166</Characters>
  <Application>Microsoft Office Word</Application>
  <DocSecurity>0</DocSecurity>
  <Lines>118</Lines>
  <Paragraphs>33</Paragraphs>
  <ScaleCrop>false</ScaleCrop>
  <Company>SPecialiST RePack</Company>
  <LinksUpToDate>false</LinksUpToDate>
  <CharactersWithSpaces>16618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3</cp:revision>
  <dcterms:created xsi:type="dcterms:W3CDTF">2020-03-05T06:33:00Z</dcterms:created>
  <dcterms:modified xsi:type="dcterms:W3CDTF">2020-03-05T06:33:00Z</dcterms:modified>
</cp:coreProperties>
</file>